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3037" w:type="dxa"/>
        <w:tblInd w:w="6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1717"/>
      </w:tblGrid>
      <w:tr w14:paraId="38FB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20" w:type="dxa"/>
            <w:vAlign w:val="center"/>
          </w:tcPr>
          <w:p w14:paraId="3390724E">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主管科室确认签字</w:t>
            </w:r>
          </w:p>
        </w:tc>
        <w:tc>
          <w:tcPr>
            <w:tcW w:w="1717" w:type="dxa"/>
          </w:tcPr>
          <w:p w14:paraId="40566C07">
            <w:pPr>
              <w:adjustRightInd w:val="0"/>
              <w:snapToGrid w:val="0"/>
              <w:spacing w:line="360" w:lineRule="auto"/>
              <w:jc w:val="center"/>
              <w:rPr>
                <w:rFonts w:hint="eastAsia" w:ascii="宋体" w:hAnsi="宋体" w:eastAsia="宋体"/>
                <w:b/>
                <w:sz w:val="48"/>
                <w:szCs w:val="48"/>
                <w:vertAlign w:val="baseline"/>
                <w:lang w:val="en-US" w:eastAsia="zh-CN"/>
              </w:rPr>
            </w:pPr>
          </w:p>
        </w:tc>
      </w:tr>
      <w:tr w14:paraId="2FF4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20" w:type="dxa"/>
            <w:vAlign w:val="center"/>
          </w:tcPr>
          <w:p w14:paraId="7A6E66AE">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日期</w:t>
            </w:r>
          </w:p>
        </w:tc>
        <w:tc>
          <w:tcPr>
            <w:tcW w:w="1717" w:type="dxa"/>
          </w:tcPr>
          <w:p w14:paraId="619C4BA1">
            <w:pPr>
              <w:adjustRightInd w:val="0"/>
              <w:snapToGrid w:val="0"/>
              <w:spacing w:line="360" w:lineRule="auto"/>
              <w:jc w:val="center"/>
              <w:rPr>
                <w:rFonts w:hint="eastAsia" w:ascii="宋体" w:hAnsi="宋体" w:eastAsia="宋体"/>
                <w:b/>
                <w:sz w:val="48"/>
                <w:szCs w:val="48"/>
                <w:vertAlign w:val="baseline"/>
                <w:lang w:val="en-US" w:eastAsia="zh-CN"/>
              </w:rPr>
            </w:pPr>
          </w:p>
        </w:tc>
      </w:tr>
    </w:tbl>
    <w:p w14:paraId="246673D0">
      <w:pPr>
        <w:adjustRightInd w:val="0"/>
        <w:snapToGrid w:val="0"/>
        <w:spacing w:line="360" w:lineRule="auto"/>
        <w:jc w:val="both"/>
        <w:rPr>
          <w:rFonts w:ascii="宋体" w:hAnsi="宋体"/>
          <w:b/>
          <w:sz w:val="48"/>
          <w:szCs w:val="48"/>
        </w:rPr>
      </w:pPr>
    </w:p>
    <w:p w14:paraId="768C2573">
      <w:pPr>
        <w:pStyle w:val="6"/>
        <w:jc w:val="center"/>
        <w:rPr>
          <w:rFonts w:ascii="宋体" w:hAnsi="宋体"/>
          <w:b/>
          <w:sz w:val="48"/>
          <w:szCs w:val="48"/>
        </w:rPr>
      </w:pPr>
      <w:r>
        <w:rPr>
          <w:rFonts w:hint="eastAsia" w:ascii="宋体" w:hAnsi="宋体"/>
          <w:b/>
          <w:sz w:val="48"/>
          <w:szCs w:val="48"/>
        </w:rPr>
        <w:t>濮阳市中医医院濮阳县医院</w:t>
      </w:r>
    </w:p>
    <w:p w14:paraId="1FC29A02">
      <w:pPr>
        <w:pStyle w:val="6"/>
        <w:jc w:val="center"/>
      </w:pPr>
      <w:r>
        <w:rPr>
          <w:rFonts w:hint="eastAsia" w:ascii="宋体" w:hAnsi="宋体"/>
          <w:b/>
          <w:sz w:val="48"/>
          <w:szCs w:val="48"/>
        </w:rPr>
        <w:t>（濮阳县中医医院）</w:t>
      </w:r>
    </w:p>
    <w:p w14:paraId="20951321">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滨河社区卫生服务中心改造工程招标项目</w:t>
      </w:r>
    </w:p>
    <w:p w14:paraId="0D411B80">
      <w:pPr>
        <w:adjustRightInd w:val="0"/>
        <w:snapToGrid w:val="0"/>
        <w:spacing w:line="360" w:lineRule="auto"/>
        <w:ind w:firstLine="2168" w:firstLineChars="600"/>
        <w:rPr>
          <w:rFonts w:ascii="宋体" w:hAnsi="宋体"/>
          <w:b/>
          <w:sz w:val="36"/>
          <w:szCs w:val="36"/>
        </w:rPr>
      </w:pPr>
    </w:p>
    <w:p w14:paraId="5C51CC46">
      <w:pPr>
        <w:adjustRightInd w:val="0"/>
        <w:snapToGrid w:val="0"/>
        <w:spacing w:line="360" w:lineRule="auto"/>
        <w:jc w:val="center"/>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lang w:val="en-US" w:eastAsia="zh-CN"/>
        </w:rPr>
        <w:t>4</w:t>
      </w:r>
      <w:r>
        <w:rPr>
          <w:rFonts w:ascii="宋体" w:hAnsi="宋体"/>
          <w:b/>
          <w:sz w:val="36"/>
          <w:szCs w:val="36"/>
        </w:rPr>
        <w:t>-</w:t>
      </w:r>
      <w:r>
        <w:rPr>
          <w:rFonts w:hint="eastAsia" w:ascii="宋体" w:hAnsi="宋体"/>
          <w:b/>
          <w:sz w:val="36"/>
          <w:szCs w:val="36"/>
          <w:lang w:val="en-US" w:eastAsia="zh-CN"/>
        </w:rPr>
        <w:t>29（二次）</w:t>
      </w:r>
    </w:p>
    <w:p w14:paraId="549D24CD">
      <w:pPr>
        <w:adjustRightInd w:val="0"/>
        <w:snapToGrid w:val="0"/>
        <w:spacing w:line="360" w:lineRule="auto"/>
        <w:ind w:firstLine="1680" w:firstLineChars="600"/>
        <w:rPr>
          <w:rFonts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3AFE9A32">
      <w:pPr>
        <w:adjustRightInd w:val="0"/>
        <w:snapToGrid w:val="0"/>
        <w:spacing w:line="360" w:lineRule="auto"/>
        <w:ind w:firstLine="1920" w:firstLineChars="600"/>
        <w:rPr>
          <w:rFonts w:ascii="仿宋" w:hAnsi="仿宋" w:eastAsia="仿宋"/>
          <w:b/>
          <w:color w:val="FF0000"/>
          <w:sz w:val="36"/>
          <w:szCs w:val="36"/>
        </w:rPr>
      </w:pPr>
      <w:r>
        <w:rPr>
          <w:rFonts w:hint="eastAsia" w:ascii="仿宋" w:hAnsi="仿宋" w:eastAsia="仿宋"/>
          <w:sz w:val="32"/>
          <w:szCs w:val="32"/>
        </w:rPr>
        <w:t xml:space="preserve">         </w:t>
      </w:r>
    </w:p>
    <w:p w14:paraId="379F71C2">
      <w:pPr>
        <w:adjustRightInd w:val="0"/>
        <w:snapToGrid w:val="0"/>
        <w:spacing w:line="360" w:lineRule="auto"/>
        <w:rPr>
          <w:rFonts w:ascii="仿宋" w:hAnsi="仿宋" w:eastAsia="仿宋"/>
          <w:sz w:val="32"/>
          <w:szCs w:val="32"/>
        </w:rPr>
      </w:pPr>
    </w:p>
    <w:p w14:paraId="31F71A07">
      <w:pPr>
        <w:adjustRightInd w:val="0"/>
        <w:snapToGrid w:val="0"/>
        <w:spacing w:line="360" w:lineRule="auto"/>
        <w:rPr>
          <w:rFonts w:ascii="仿宋" w:hAnsi="仿宋" w:eastAsia="仿宋"/>
          <w:sz w:val="32"/>
          <w:szCs w:val="32"/>
        </w:rPr>
      </w:pPr>
    </w:p>
    <w:p w14:paraId="03396DE6">
      <w:pPr>
        <w:jc w:val="center"/>
        <w:rPr>
          <w:rFonts w:ascii="宋体" w:hAnsi="宋体"/>
          <w:b/>
          <w:sz w:val="36"/>
          <w:szCs w:val="36"/>
        </w:rPr>
      </w:pPr>
      <w:bookmarkStart w:id="0" w:name="_Toc317101147"/>
    </w:p>
    <w:p w14:paraId="65DB6BB9">
      <w:pPr>
        <w:jc w:val="center"/>
        <w:rPr>
          <w:rFonts w:ascii="宋体" w:hAnsi="宋体"/>
          <w:b/>
          <w:sz w:val="36"/>
          <w:szCs w:val="36"/>
        </w:rPr>
      </w:pPr>
    </w:p>
    <w:p w14:paraId="4A0F33D7">
      <w:pPr>
        <w:jc w:val="center"/>
        <w:rPr>
          <w:rFonts w:ascii="宋体" w:hAnsi="宋体"/>
          <w:b/>
          <w:sz w:val="36"/>
          <w:szCs w:val="36"/>
        </w:rPr>
      </w:pPr>
    </w:p>
    <w:p w14:paraId="55AC5BED">
      <w:pPr>
        <w:jc w:val="center"/>
        <w:rPr>
          <w:rFonts w:hint="eastAsia" w:ascii="宋体" w:hAnsi="宋体"/>
          <w:b/>
          <w:sz w:val="36"/>
          <w:szCs w:val="36"/>
        </w:rPr>
      </w:pPr>
      <w:r>
        <w:rPr>
          <w:rFonts w:hint="eastAsia" w:ascii="宋体" w:hAnsi="宋体"/>
          <w:b/>
          <w:sz w:val="36"/>
          <w:szCs w:val="36"/>
        </w:rPr>
        <w:t>编制日期：202</w:t>
      </w:r>
      <w:r>
        <w:rPr>
          <w:rFonts w:hint="eastAsia" w:ascii="宋体" w:hAnsi="宋体"/>
          <w:b/>
          <w:sz w:val="36"/>
          <w:szCs w:val="36"/>
          <w:lang w:val="en-US" w:eastAsia="zh-CN"/>
        </w:rPr>
        <w:t>4</w:t>
      </w:r>
      <w:r>
        <w:rPr>
          <w:rFonts w:hint="eastAsia" w:ascii="宋体" w:hAnsi="宋体"/>
          <w:b/>
          <w:sz w:val="36"/>
          <w:szCs w:val="36"/>
        </w:rPr>
        <w:t>年</w:t>
      </w:r>
      <w:r>
        <w:rPr>
          <w:rFonts w:hint="eastAsia" w:ascii="宋体" w:hAnsi="宋体"/>
          <w:b/>
          <w:sz w:val="36"/>
          <w:szCs w:val="36"/>
          <w:lang w:val="en-US" w:eastAsia="zh-CN"/>
        </w:rPr>
        <w:t>9</w:t>
      </w:r>
      <w:r>
        <w:rPr>
          <w:rFonts w:hint="eastAsia" w:ascii="宋体" w:hAnsi="宋体"/>
          <w:b/>
          <w:sz w:val="36"/>
          <w:szCs w:val="36"/>
        </w:rPr>
        <w:t>月</w:t>
      </w:r>
    </w:p>
    <w:p w14:paraId="7D3219B8">
      <w:pPr>
        <w:pStyle w:val="6"/>
        <w:rPr>
          <w:rFonts w:hint="eastAsia"/>
          <w:lang w:eastAsia="zh-CN"/>
        </w:rPr>
      </w:pPr>
    </w:p>
    <w:p w14:paraId="2C59699F">
      <w:pPr>
        <w:pStyle w:val="6"/>
        <w:rPr>
          <w:rFonts w:hint="eastAsia" w:eastAsia="宋体"/>
          <w:lang w:eastAsia="zh-CN"/>
        </w:rPr>
      </w:pPr>
    </w:p>
    <w:p w14:paraId="5BF34D34">
      <w:pPr>
        <w:pStyle w:val="7"/>
        <w:rPr>
          <w:rFonts w:hint="eastAsia" w:eastAsia="宋体"/>
          <w:lang w:eastAsia="zh-CN"/>
        </w:rPr>
      </w:pPr>
    </w:p>
    <w:p w14:paraId="3343442F">
      <w:pPr>
        <w:rPr>
          <w:rFonts w:hint="eastAsia"/>
          <w:lang w:eastAsia="zh-CN"/>
        </w:rPr>
      </w:pPr>
    </w:p>
    <w:p w14:paraId="3931DA7B">
      <w:pPr>
        <w:jc w:val="center"/>
        <w:rPr>
          <w:rFonts w:ascii="仿宋" w:hAnsi="仿宋" w:eastAsia="仿宋"/>
          <w:color w:val="FF0000"/>
          <w:sz w:val="36"/>
          <w:szCs w:val="36"/>
        </w:rPr>
      </w:pPr>
      <w:r>
        <w:rPr>
          <w:rFonts w:hint="eastAsia"/>
          <w:sz w:val="48"/>
          <w:szCs w:val="48"/>
        </w:rPr>
        <w:t>目      录</w:t>
      </w:r>
      <w:bookmarkEnd w:id="0"/>
    </w:p>
    <w:p w14:paraId="4661B783"/>
    <w:p w14:paraId="760A8DD3">
      <w:pPr>
        <w:pStyle w:val="15"/>
      </w:pPr>
    </w:p>
    <w:p w14:paraId="5614A3BD">
      <w:pPr>
        <w:rPr>
          <w:rFonts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6EA019D2">
      <w:pPr>
        <w:rPr>
          <w:rFonts w:ascii="仿宋" w:hAnsi="仿宋" w:eastAsia="仿宋" w:cs="宋体"/>
          <w:sz w:val="36"/>
          <w:szCs w:val="36"/>
        </w:rPr>
      </w:pPr>
      <w:r>
        <w:rPr>
          <w:rFonts w:hint="eastAsia" w:ascii="仿宋" w:hAnsi="仿宋" w:eastAsia="仿宋" w:cs="宋体"/>
          <w:sz w:val="36"/>
          <w:szCs w:val="36"/>
        </w:rPr>
        <w:t>第二部分      投标须知</w:t>
      </w:r>
    </w:p>
    <w:p w14:paraId="29B75C9F">
      <w:pPr>
        <w:rPr>
          <w:rFonts w:hint="eastAsia" w:ascii="仿宋" w:hAnsi="仿宋" w:eastAsia="仿宋" w:cs="宋体"/>
          <w:sz w:val="36"/>
          <w:szCs w:val="36"/>
          <w:lang w:eastAsia="zh-CN"/>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HYPERLINK \l "_Toc317101149" </w:instrText>
      </w:r>
      <w:r>
        <w:rPr>
          <w:rFonts w:hint="eastAsia" w:ascii="仿宋" w:hAnsi="仿宋" w:eastAsia="仿宋" w:cs="宋体"/>
          <w:sz w:val="36"/>
          <w:szCs w:val="36"/>
        </w:rP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lang w:val="en-US" w:eastAsia="zh-CN"/>
        </w:rPr>
        <w:t>服务标准及</w:t>
      </w:r>
      <w:r>
        <w:rPr>
          <w:rFonts w:hint="eastAsia" w:ascii="仿宋" w:hAnsi="仿宋" w:eastAsia="仿宋" w:cs="宋体"/>
          <w:sz w:val="36"/>
          <w:szCs w:val="36"/>
        </w:rPr>
        <w:t>要求</w:t>
      </w:r>
    </w:p>
    <w:p w14:paraId="26E8EDD8">
      <w:pPr>
        <w:rPr>
          <w:rFonts w:ascii="仿宋" w:hAnsi="仿宋" w:eastAsia="仿宋" w:cs="宋体"/>
          <w:sz w:val="36"/>
          <w:szCs w:val="36"/>
        </w:rPr>
      </w:pPr>
      <w:r>
        <w:rPr>
          <w:rFonts w:hint="eastAsia" w:ascii="仿宋" w:hAnsi="仿宋" w:eastAsia="仿宋" w:cs="宋体"/>
          <w:sz w:val="36"/>
          <w:szCs w:val="36"/>
        </w:rPr>
        <w:t>第四部分      开标、评标办法及成交原则</w:t>
      </w:r>
    </w:p>
    <w:p w14:paraId="6B589E28">
      <w:pPr>
        <w:rPr>
          <w:rFonts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0"/>
      <w:bookmarkEnd w:id="1"/>
      <w:bookmarkStart w:id="2" w:name="_Hlt10646881"/>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26EADDC0">
      <w:pPr>
        <w:rPr>
          <w:rFonts w:ascii="仿宋" w:hAnsi="仿宋" w:eastAsia="仿宋" w:cs="宋体"/>
          <w:sz w:val="36"/>
          <w:szCs w:val="36"/>
        </w:rPr>
      </w:pPr>
      <w:r>
        <w:rPr>
          <w:rFonts w:hint="eastAsia" w:ascii="仿宋" w:hAnsi="仿宋" w:eastAsia="仿宋" w:cs="宋体"/>
          <w:sz w:val="36"/>
          <w:szCs w:val="36"/>
        </w:rPr>
        <w:t>第六部分      投标文件格式样本</w:t>
      </w:r>
    </w:p>
    <w:p w14:paraId="3801D864">
      <w:pPr>
        <w:rPr>
          <w:rFonts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7FB4057B">
      <w:pPr>
        <w:spacing w:line="540" w:lineRule="exact"/>
        <w:ind w:firstLine="2891" w:firstLineChars="800"/>
        <w:rPr>
          <w:b/>
          <w:sz w:val="36"/>
          <w:szCs w:val="36"/>
        </w:rPr>
      </w:pPr>
      <w:r>
        <w:rPr>
          <w:rFonts w:hint="eastAsia"/>
          <w:b/>
          <w:sz w:val="36"/>
          <w:szCs w:val="36"/>
        </w:rPr>
        <w:t xml:space="preserve">一、招标公告 </w:t>
      </w:r>
    </w:p>
    <w:p w14:paraId="5B78C207">
      <w:pPr>
        <w:adjustRightInd w:val="0"/>
        <w:snapToGrid w:val="0"/>
        <w:spacing w:line="360" w:lineRule="auto"/>
        <w:ind w:firstLine="600" w:firstLineChars="200"/>
        <w:jc w:val="left"/>
        <w:rPr>
          <w:rFonts w:ascii="仿宋" w:hAnsi="仿宋" w:eastAsia="仿宋"/>
          <w:sz w:val="30"/>
          <w:szCs w:val="30"/>
        </w:rPr>
      </w:pPr>
      <w:bookmarkStart w:id="3" w:name="_Toc317101149"/>
    </w:p>
    <w:p w14:paraId="30A917A2">
      <w:pPr>
        <w:pStyle w:val="17"/>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500EDC45">
      <w:pPr>
        <w:pStyle w:val="17"/>
        <w:widowControl/>
        <w:spacing w:line="500" w:lineRule="exact"/>
        <w:rPr>
          <w:rStyle w:val="23"/>
          <w:rFonts w:ascii="仿宋_GB2312" w:hAnsi="仿宋_GB2312" w:eastAsia="仿宋_GB2312" w:cs="仿宋_GB2312"/>
          <w:sz w:val="28"/>
          <w:szCs w:val="28"/>
        </w:rPr>
      </w:pPr>
      <w:r>
        <w:rPr>
          <w:rStyle w:val="23"/>
          <w:rFonts w:hint="eastAsia" w:ascii="仿宋_GB2312" w:hAnsi="仿宋_GB2312" w:eastAsia="仿宋_GB2312" w:cs="仿宋_GB2312"/>
          <w:sz w:val="28"/>
          <w:szCs w:val="28"/>
        </w:rPr>
        <w:t>一、招标概况</w:t>
      </w:r>
    </w:p>
    <w:p w14:paraId="2C3A1D33">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项目名称：</w:t>
      </w:r>
      <w:r>
        <w:rPr>
          <w:rFonts w:hint="eastAsia" w:ascii="仿宋_GB2312" w:hAnsi="仿宋_GB2312" w:eastAsia="仿宋_GB2312" w:cs="仿宋_GB2312"/>
          <w:i w:val="0"/>
          <w:iCs w:val="0"/>
          <w:caps w:val="0"/>
          <w:color w:val="auto"/>
          <w:spacing w:val="0"/>
          <w:sz w:val="28"/>
          <w:szCs w:val="28"/>
        </w:rPr>
        <w:t>濮阳市中医医院濮阳县医院滨河社区卫生服务中心改造工程招标项目</w:t>
      </w:r>
    </w:p>
    <w:p w14:paraId="660AD507">
      <w:pPr>
        <w:pStyle w:val="17"/>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项目编号：PXZYJZ202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29（二次）</w:t>
      </w:r>
    </w:p>
    <w:p w14:paraId="7EB92A71">
      <w:pPr>
        <w:pStyle w:val="17"/>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招标内容</w:t>
      </w:r>
    </w:p>
    <w:tbl>
      <w:tblPr>
        <w:tblStyle w:val="20"/>
        <w:tblW w:w="8931" w:type="dxa"/>
        <w:tblInd w:w="-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3086"/>
        <w:gridCol w:w="3388"/>
        <w:gridCol w:w="2457"/>
      </w:tblGrid>
      <w:tr w14:paraId="2A37D1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30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EE43A33">
            <w:pPr>
              <w:pStyle w:val="17"/>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33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80C8BF3">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位置</w:t>
            </w:r>
          </w:p>
        </w:tc>
        <w:tc>
          <w:tcPr>
            <w:tcW w:w="24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48CAC58">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19BAAD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EFC0464">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rPr>
              <w:t>滨河社区卫生服务中心改造工程招标项目</w:t>
            </w:r>
          </w:p>
        </w:tc>
        <w:tc>
          <w:tcPr>
            <w:tcW w:w="3388" w:type="dxa"/>
            <w:tcBorders>
              <w:top w:val="nil"/>
              <w:left w:val="nil"/>
              <w:bottom w:val="single" w:color="auto" w:sz="8" w:space="0"/>
              <w:right w:val="single" w:color="auto" w:sz="8" w:space="0"/>
            </w:tcBorders>
            <w:tcMar>
              <w:top w:w="0" w:type="dxa"/>
              <w:left w:w="108" w:type="dxa"/>
              <w:bottom w:w="0" w:type="dxa"/>
              <w:right w:w="108" w:type="dxa"/>
            </w:tcMar>
            <w:vAlign w:val="center"/>
          </w:tcPr>
          <w:p w14:paraId="6657A4E6">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滨河社区一层、四层</w:t>
            </w:r>
          </w:p>
        </w:tc>
        <w:tc>
          <w:tcPr>
            <w:tcW w:w="2457" w:type="dxa"/>
            <w:tcBorders>
              <w:top w:val="nil"/>
              <w:left w:val="nil"/>
              <w:bottom w:val="single" w:color="auto" w:sz="8" w:space="0"/>
              <w:right w:val="single" w:color="auto" w:sz="8" w:space="0"/>
            </w:tcBorders>
            <w:tcMar>
              <w:top w:w="0" w:type="dxa"/>
              <w:left w:w="108" w:type="dxa"/>
              <w:bottom w:w="0" w:type="dxa"/>
              <w:right w:w="108" w:type="dxa"/>
            </w:tcMar>
            <w:vAlign w:val="center"/>
          </w:tcPr>
          <w:p w14:paraId="2D362F69">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9.984</w:t>
            </w:r>
          </w:p>
        </w:tc>
      </w:tr>
    </w:tbl>
    <w:p w14:paraId="0D982199">
      <w:pPr>
        <w:pStyle w:val="17"/>
        <w:keepNext w:val="0"/>
        <w:keepLines w:val="0"/>
        <w:pageBreakBefore w:val="0"/>
        <w:widowControl/>
        <w:kinsoku/>
        <w:wordWrap/>
        <w:overflowPunct/>
        <w:topLinePunct w:val="0"/>
        <w:autoSpaceDE/>
        <w:autoSpaceDN/>
        <w:bidi w:val="0"/>
        <w:adjustRightInd/>
        <w:snapToGrid/>
        <w:spacing w:line="360" w:lineRule="auto"/>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72308A42">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投标申请人资格要求</w:t>
      </w:r>
    </w:p>
    <w:p w14:paraId="22D2D0E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1、在中华人民共和国境内注册，具有独立法人资格，有能力提供本次项目相应的技术和服务，且具有良好的财务状况和商业信誉。</w:t>
      </w:r>
    </w:p>
    <w:p w14:paraId="46351FF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2、依法取得有效《营业执照》（三证合一）。</w:t>
      </w:r>
    </w:p>
    <w:p w14:paraId="2D3F5241">
      <w:pPr>
        <w:pStyle w:val="26"/>
        <w:ind w:firstLine="560" w:firstLineChars="200"/>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3、具备建筑工程施工总承包三级以上或建筑装修装饰工程专业承包二级以上资质。</w:t>
      </w:r>
    </w:p>
    <w:p w14:paraId="35A88963">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4、投标公司在经营活动中无不良记录及重大违法行为记录。</w:t>
      </w:r>
    </w:p>
    <w:p w14:paraId="3700E4D1">
      <w:pPr>
        <w:keepNext w:val="0"/>
        <w:keepLines w:val="0"/>
        <w:pageBreakBefore w:val="0"/>
        <w:widowControl/>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5、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31BF18D5">
      <w:pPr>
        <w:pStyle w:val="26"/>
        <w:rPr>
          <w:rFonts w:hint="default"/>
          <w:lang w:val="en-US" w:eastAsia="zh-CN"/>
        </w:rPr>
      </w:pPr>
    </w:p>
    <w:p w14:paraId="27F775EB">
      <w:pPr>
        <w:pStyle w:val="17"/>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Style w:val="23"/>
          <w:rFonts w:hint="eastAsia" w:ascii="仿宋_GB2312" w:hAnsi="仿宋_GB2312" w:eastAsia="仿宋_GB2312" w:cs="仿宋_GB2312"/>
          <w:i w:val="0"/>
          <w:iCs w:val="0"/>
          <w:caps w:val="0"/>
          <w:color w:val="auto"/>
          <w:spacing w:val="0"/>
          <w:sz w:val="28"/>
          <w:szCs w:val="28"/>
          <w:lang w:eastAsia="zh-CN"/>
        </w:rPr>
      </w:pPr>
      <w:r>
        <w:rPr>
          <w:rStyle w:val="23"/>
          <w:rFonts w:hint="eastAsia" w:ascii="仿宋_GB2312" w:hAnsi="仿宋_GB2312" w:eastAsia="仿宋_GB2312" w:cs="仿宋_GB2312"/>
          <w:i w:val="0"/>
          <w:iCs w:val="0"/>
          <w:caps w:val="0"/>
          <w:color w:val="auto"/>
          <w:spacing w:val="0"/>
          <w:sz w:val="28"/>
          <w:szCs w:val="28"/>
          <w:lang w:val="en-US" w:eastAsia="zh-CN"/>
        </w:rPr>
        <w:t>三</w:t>
      </w:r>
      <w:r>
        <w:rPr>
          <w:rStyle w:val="23"/>
          <w:rFonts w:hint="eastAsia" w:ascii="仿宋_GB2312" w:hAnsi="仿宋_GB2312" w:eastAsia="仿宋_GB2312" w:cs="仿宋_GB2312"/>
          <w:i w:val="0"/>
          <w:iCs w:val="0"/>
          <w:caps w:val="0"/>
          <w:color w:val="auto"/>
          <w:spacing w:val="0"/>
          <w:sz w:val="28"/>
          <w:szCs w:val="28"/>
        </w:rPr>
        <w:t>、招标公告发布地址</w:t>
      </w:r>
    </w:p>
    <w:p w14:paraId="254ED215">
      <w:pPr>
        <w:pStyle w:val="17"/>
        <w:widowControl/>
        <w:spacing w:line="500" w:lineRule="exact"/>
        <w:ind w:firstLine="280" w:firstLineChars="100"/>
        <w:rPr>
          <w:rFonts w:hint="eastAsia"/>
          <w:lang w:val="en-US" w:eastAsia="zh-CN"/>
        </w:rPr>
      </w:pPr>
      <w:r>
        <w:rPr>
          <w:rFonts w:hint="eastAsia" w:ascii="仿宋_GB2312" w:hAnsi="仿宋_GB2312" w:eastAsia="仿宋_GB2312" w:cs="仿宋_GB2312"/>
          <w:i w:val="0"/>
          <w:iCs w:val="0"/>
          <w:caps w:val="0"/>
          <w:color w:val="auto"/>
          <w:spacing w:val="0"/>
          <w:sz w:val="28"/>
          <w:szCs w:val="28"/>
        </w:rPr>
        <w:t>   </w:t>
      </w:r>
      <w:r>
        <w:rPr>
          <w:rFonts w:hint="eastAsia" w:ascii="仿宋_GB2312" w:hAnsi="仿宋_GB2312" w:eastAsia="仿宋_GB2312" w:cs="仿宋_GB2312"/>
          <w:i w:val="0"/>
          <w:iCs w:val="0"/>
          <w:caps w:val="0"/>
          <w:color w:val="auto"/>
          <w:spacing w:val="0"/>
          <w:sz w:val="28"/>
          <w:szCs w:val="28"/>
          <w:lang w:val="en-US" w:eastAsia="zh-CN"/>
        </w:rPr>
        <w:t>本次招标公告在濮阳县中医医院微信公众号、</w:t>
      </w:r>
      <w:r>
        <w:rPr>
          <w:rFonts w:hint="eastAsia" w:ascii="仿宋_GB2312" w:hAnsi="仿宋_GB2312" w:eastAsia="仿宋_GB2312" w:cs="仿宋_GB2312"/>
          <w:sz w:val="28"/>
          <w:szCs w:val="28"/>
        </w:rPr>
        <w:t>濮阳</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中医</w:t>
      </w:r>
      <w:r>
        <w:rPr>
          <w:rFonts w:hint="eastAsia" w:ascii="仿宋_GB2312" w:hAnsi="仿宋_GB2312" w:eastAsia="仿宋_GB2312" w:cs="仿宋_GB2312"/>
          <w:sz w:val="28"/>
          <w:szCs w:val="28"/>
          <w:lang w:val="en-US" w:eastAsia="zh-CN"/>
        </w:rPr>
        <w:t>医</w:t>
      </w:r>
      <w:r>
        <w:rPr>
          <w:rFonts w:hint="eastAsia" w:ascii="仿宋_GB2312" w:hAnsi="仿宋_GB2312" w:eastAsia="仿宋_GB2312" w:cs="仿宋_GB2312"/>
          <w:sz w:val="28"/>
          <w:szCs w:val="28"/>
        </w:rPr>
        <w:t>院官网</w:t>
      </w:r>
      <w:r>
        <w:rPr>
          <w:rStyle w:val="25"/>
          <w:rFonts w:hint="eastAsia" w:ascii="仿宋_GB2312" w:hAnsi="仿宋_GB2312" w:eastAsia="仿宋_GB2312" w:cs="仿宋_GB2312"/>
          <w:sz w:val="28"/>
          <w:szCs w:val="28"/>
        </w:rPr>
        <w:t>http://www.pyxzyyy.net/</w:t>
      </w:r>
      <w:r>
        <w:rPr>
          <w:rFonts w:hint="eastAsia" w:ascii="仿宋_GB2312" w:hAnsi="仿宋_GB2312" w:eastAsia="仿宋_GB2312" w:cs="仿宋_GB2312"/>
          <w:i w:val="0"/>
          <w:iCs w:val="0"/>
          <w:caps w:val="0"/>
          <w:color w:val="auto"/>
          <w:spacing w:val="0"/>
          <w:sz w:val="28"/>
          <w:szCs w:val="28"/>
          <w:lang w:val="en-US" w:eastAsia="zh-CN"/>
        </w:rPr>
        <w:t>及医院公示栏公开发布。</w:t>
      </w:r>
    </w:p>
    <w:p w14:paraId="41FC2BBB">
      <w:pPr>
        <w:keepNext w:val="0"/>
        <w:keepLines w:val="0"/>
        <w:pageBreakBefore w:val="0"/>
        <w:widowControl/>
        <w:kinsoku/>
        <w:wordWrap/>
        <w:overflowPunct/>
        <w:topLinePunct w:val="0"/>
        <w:autoSpaceDE/>
        <w:autoSpaceDN/>
        <w:bidi w:val="0"/>
        <w:adjustRightInd/>
        <w:snapToGrid/>
        <w:spacing w:line="360" w:lineRule="auto"/>
        <w:textAlignment w:val="auto"/>
        <w:rPr>
          <w:rStyle w:val="23"/>
          <w:rFonts w:hint="default"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四</w:t>
      </w:r>
      <w:r>
        <w:rPr>
          <w:rStyle w:val="23"/>
          <w:rFonts w:hint="eastAsia" w:ascii="仿宋_GB2312" w:hAnsi="仿宋_GB2312" w:eastAsia="仿宋_GB2312" w:cs="仿宋_GB2312"/>
          <w:i w:val="0"/>
          <w:iCs w:val="0"/>
          <w:caps w:val="0"/>
          <w:color w:val="auto"/>
          <w:spacing w:val="0"/>
          <w:sz w:val="28"/>
          <w:szCs w:val="28"/>
        </w:rPr>
        <w:t>、</w:t>
      </w:r>
      <w:r>
        <w:rPr>
          <w:rStyle w:val="23"/>
          <w:rFonts w:hint="eastAsia" w:ascii="仿宋_GB2312" w:hAnsi="仿宋_GB2312" w:eastAsia="仿宋_GB2312" w:cs="仿宋_GB2312"/>
          <w:i w:val="0"/>
          <w:iCs w:val="0"/>
          <w:caps w:val="0"/>
          <w:color w:val="auto"/>
          <w:spacing w:val="0"/>
          <w:sz w:val="28"/>
          <w:szCs w:val="28"/>
          <w:lang w:val="en-US" w:eastAsia="zh-CN"/>
        </w:rPr>
        <w:t>获取招标文件</w:t>
      </w:r>
    </w:p>
    <w:p w14:paraId="4F5B764F">
      <w:pPr>
        <w:pStyle w:val="17"/>
        <w:keepNext w:val="0"/>
        <w:keepLines w:val="0"/>
        <w:widowControl/>
        <w:suppressLineNumbers w:val="0"/>
        <w:ind w:left="0" w:firstLine="560" w:firstLineChars="200"/>
        <w:jc w:val="left"/>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1、招标文件的获取请点击下方链接。</w:t>
      </w:r>
    </w:p>
    <w:p w14:paraId="6CFF9805">
      <w:pPr>
        <w:pStyle w:val="17"/>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2、时间：公告发布之日起至投标文件的递交截止时间前。</w:t>
      </w:r>
    </w:p>
    <w:p w14:paraId="40265138">
      <w:pPr>
        <w:pStyle w:val="17"/>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3、投标文件递交时间：2024年10月15日15:00-15:30（北京时间）。</w:t>
      </w:r>
    </w:p>
    <w:p w14:paraId="4AE0FD8B">
      <w:pPr>
        <w:pStyle w:val="17"/>
        <w:keepNext w:val="0"/>
        <w:keepLines w:val="0"/>
        <w:widowControl/>
        <w:suppressLineNumbers w:val="0"/>
        <w:shd w:val="clear" w:fill="FFFFFF"/>
        <w:spacing w:line="555" w:lineRule="atLeast"/>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4、递交地点：濮阳市中医医院濮阳县医院北住院楼一楼会议室。</w:t>
      </w:r>
    </w:p>
    <w:p w14:paraId="1E0A2B6F">
      <w:pPr>
        <w:pStyle w:val="17"/>
        <w:keepNext w:val="0"/>
        <w:keepLines w:val="0"/>
        <w:widowControl/>
        <w:suppressLineNumbers w:val="0"/>
        <w:shd w:val="clear" w:fill="FFFFFF"/>
        <w:spacing w:line="555" w:lineRule="atLeast"/>
        <w:ind w:left="0" w:firstLine="600"/>
        <w:jc w:val="left"/>
        <w:rPr>
          <w:rStyle w:val="25"/>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5、售价：0元。</w:t>
      </w:r>
      <w:r>
        <w:rPr>
          <w:rFonts w:hint="eastAsia" w:ascii="仿宋_GB2312" w:hAnsi="仿宋_GB2312" w:eastAsia="仿宋_GB2312" w:cs="仿宋_GB2312"/>
          <w:i w:val="0"/>
          <w:iCs w:val="0"/>
          <w:caps w:val="0"/>
          <w:color w:val="auto"/>
          <w:spacing w:val="0"/>
          <w:sz w:val="28"/>
          <w:szCs w:val="28"/>
        </w:rPr>
        <w:t>   </w:t>
      </w:r>
    </w:p>
    <w:p w14:paraId="1A656EA0">
      <w:pPr>
        <w:pStyle w:val="17"/>
        <w:keepNext w:val="0"/>
        <w:keepLines w:val="0"/>
        <w:widowControl/>
        <w:numPr>
          <w:ilvl w:val="0"/>
          <w:numId w:val="0"/>
        </w:numPr>
        <w:suppressLineNumbers w:val="0"/>
        <w:ind w:leftChars="-300" w:right="0" w:rightChars="0" w:firstLine="562" w:firstLineChars="200"/>
        <w:jc w:val="left"/>
        <w:rPr>
          <w:rStyle w:val="23"/>
          <w:rFonts w:hint="eastAsia"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五、</w:t>
      </w:r>
      <w:r>
        <w:rPr>
          <w:rStyle w:val="23"/>
          <w:rFonts w:hint="eastAsia" w:ascii="仿宋_GB2312" w:hAnsi="仿宋_GB2312" w:eastAsia="仿宋_GB2312" w:cs="仿宋_GB2312"/>
          <w:i w:val="0"/>
          <w:iCs w:val="0"/>
          <w:caps w:val="0"/>
          <w:color w:val="auto"/>
          <w:spacing w:val="0"/>
          <w:sz w:val="28"/>
          <w:szCs w:val="28"/>
        </w:rPr>
        <w:t>开标时间</w:t>
      </w:r>
      <w:r>
        <w:rPr>
          <w:rStyle w:val="23"/>
          <w:rFonts w:hint="eastAsia" w:ascii="仿宋_GB2312" w:hAnsi="仿宋_GB2312" w:eastAsia="仿宋_GB2312" w:cs="仿宋_GB2312"/>
          <w:i w:val="0"/>
          <w:iCs w:val="0"/>
          <w:caps w:val="0"/>
          <w:color w:val="auto"/>
          <w:spacing w:val="0"/>
          <w:sz w:val="28"/>
          <w:szCs w:val="28"/>
          <w:lang w:val="en-US" w:eastAsia="zh-CN"/>
        </w:rPr>
        <w:t>及地点</w:t>
      </w:r>
    </w:p>
    <w:p w14:paraId="24266F71">
      <w:pPr>
        <w:pStyle w:val="17"/>
        <w:keepNext w:val="0"/>
        <w:keepLines w:val="0"/>
        <w:widowControl/>
        <w:numPr>
          <w:ilvl w:val="0"/>
          <w:numId w:val="0"/>
        </w:numPr>
        <w:suppressLineNumbers w:val="0"/>
        <w:ind w:right="0" w:rightChars="0" w:firstLine="560" w:firstLineChars="200"/>
        <w:jc w:val="left"/>
        <w:rPr>
          <w:rFonts w:hint="eastAsia" w:ascii="Arial" w:hAnsi="Arial" w:cs="Arial"/>
          <w:i w:val="0"/>
          <w:iCs w:val="0"/>
          <w:caps w:val="0"/>
          <w:color w:val="666666"/>
          <w:spacing w:val="0"/>
          <w:sz w:val="18"/>
          <w:szCs w:val="18"/>
        </w:rPr>
      </w:pPr>
      <w:r>
        <w:rPr>
          <w:rFonts w:hint="eastAsia" w:ascii="仿宋_GB2312" w:hAnsi="仿宋_GB2312" w:eastAsia="仿宋_GB2312" w:cs="仿宋_GB2312"/>
          <w:i w:val="0"/>
          <w:iCs w:val="0"/>
          <w:caps w:val="0"/>
          <w:color w:val="auto"/>
          <w:spacing w:val="0"/>
          <w:kern w:val="0"/>
          <w:sz w:val="28"/>
          <w:szCs w:val="28"/>
          <w:lang w:val="en-US" w:eastAsia="zh-CN" w:bidi="ar"/>
        </w:rPr>
        <w:t>1、时间：2024年10月15日15：30分（北京时间）</w:t>
      </w:r>
    </w:p>
    <w:p w14:paraId="71A2A31B">
      <w:pPr>
        <w:pStyle w:val="17"/>
        <w:keepNext w:val="0"/>
        <w:keepLines w:val="0"/>
        <w:widowControl/>
        <w:suppressLineNumbers w:val="0"/>
        <w:shd w:val="clear" w:fill="FFFFFF"/>
        <w:spacing w:line="555" w:lineRule="atLeast"/>
        <w:ind w:firstLine="560" w:firstLineChars="200"/>
        <w:jc w:val="left"/>
        <w:rPr>
          <w:rStyle w:val="23"/>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2、地点：濮阳市中医医院濮阳县医院北住院楼一楼会议室。</w:t>
      </w:r>
    </w:p>
    <w:p w14:paraId="54973848">
      <w:pPr>
        <w:pStyle w:val="17"/>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仿宋" w:hAnsi="仿宋" w:eastAsia="仿宋" w:cs="仿宋_GB2312"/>
          <w:color w:val="000000"/>
          <w:kern w:val="0"/>
          <w:sz w:val="30"/>
          <w:szCs w:val="30"/>
          <w:shd w:val="clear" w:color="auto" w:fill="FFFFFF"/>
          <w:lang w:bidi="ar"/>
        </w:rPr>
      </w:pPr>
      <w:r>
        <w:rPr>
          <w:rFonts w:hint="eastAsia" w:ascii="仿宋" w:hAnsi="仿宋" w:eastAsia="仿宋" w:cs="仿宋_GB2312"/>
          <w:b/>
          <w:color w:val="000000"/>
          <w:kern w:val="0"/>
          <w:sz w:val="30"/>
          <w:szCs w:val="30"/>
          <w:shd w:val="clear" w:color="auto" w:fill="FFFFFF"/>
          <w:lang w:val="en-US" w:eastAsia="zh-CN" w:bidi="ar"/>
        </w:rPr>
        <w:t>六</w:t>
      </w:r>
      <w:r>
        <w:rPr>
          <w:rFonts w:hint="eastAsia" w:ascii="仿宋" w:hAnsi="仿宋" w:eastAsia="仿宋" w:cs="仿宋_GB2312"/>
          <w:b/>
          <w:color w:val="000000"/>
          <w:kern w:val="0"/>
          <w:sz w:val="30"/>
          <w:szCs w:val="30"/>
          <w:shd w:val="clear" w:color="auto" w:fill="FFFFFF"/>
          <w:lang w:bidi="ar"/>
        </w:rPr>
        <w:t>、联系人及联系方式</w:t>
      </w:r>
    </w:p>
    <w:p w14:paraId="59B31E36">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xml:space="preserve">联系人：王先生 </w:t>
      </w:r>
    </w:p>
    <w:p w14:paraId="594E3775">
      <w:pPr>
        <w:keepNext w:val="0"/>
        <w:keepLines w:val="0"/>
        <w:pageBreakBefore w:val="0"/>
        <w:kinsoku/>
        <w:wordWrap/>
        <w:overflowPunct/>
        <w:topLinePunct w:val="0"/>
        <w:autoSpaceDE/>
        <w:autoSpaceDN/>
        <w:bidi w:val="0"/>
        <w:spacing w:line="360" w:lineRule="auto"/>
        <w:ind w:firstLine="560" w:firstLineChars="200"/>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联系电话：0393-3686167</w:t>
      </w:r>
    </w:p>
    <w:p w14:paraId="0719F3B1">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邮箱：</w:t>
      </w:r>
      <w:r>
        <w:rPr>
          <w:rFonts w:hint="eastAsia" w:ascii="仿宋_GB2312" w:hAnsi="仿宋_GB2312" w:eastAsia="仿宋_GB2312" w:cs="仿宋_GB2312"/>
          <w:i w:val="0"/>
          <w:iCs w:val="0"/>
          <w:caps w:val="0"/>
          <w:color w:val="auto"/>
          <w:spacing w:val="0"/>
          <w:kern w:val="0"/>
          <w:sz w:val="28"/>
          <w:szCs w:val="28"/>
          <w:lang w:val="en-US" w:eastAsia="zh-CN" w:bidi="ar"/>
        </w:rPr>
        <w:fldChar w:fldCharType="begin"/>
      </w:r>
      <w:r>
        <w:rPr>
          <w:rFonts w:hint="eastAsia" w:ascii="仿宋_GB2312" w:hAnsi="仿宋_GB2312" w:eastAsia="仿宋_GB2312" w:cs="仿宋_GB2312"/>
          <w:i w:val="0"/>
          <w:iCs w:val="0"/>
          <w:caps w:val="0"/>
          <w:color w:val="auto"/>
          <w:spacing w:val="0"/>
          <w:kern w:val="0"/>
          <w:sz w:val="28"/>
          <w:szCs w:val="28"/>
          <w:lang w:val="en-US" w:eastAsia="zh-CN" w:bidi="ar"/>
        </w:rPr>
        <w:instrText xml:space="preserve"> HYPERLINK "mailto:pyxzyyzbb@126.com" </w:instrText>
      </w:r>
      <w:r>
        <w:rPr>
          <w:rFonts w:hint="eastAsia" w:ascii="仿宋_GB2312" w:hAnsi="仿宋_GB2312" w:eastAsia="仿宋_GB2312" w:cs="仿宋_GB2312"/>
          <w:i w:val="0"/>
          <w:iCs w:val="0"/>
          <w:caps w:val="0"/>
          <w:color w:val="auto"/>
          <w:spacing w:val="0"/>
          <w:kern w:val="0"/>
          <w:sz w:val="28"/>
          <w:szCs w:val="28"/>
          <w:lang w:val="en-US" w:eastAsia="zh-CN" w:bidi="ar"/>
        </w:rPr>
        <w:fldChar w:fldCharType="separate"/>
      </w:r>
      <w:r>
        <w:rPr>
          <w:rStyle w:val="25"/>
          <w:rFonts w:hint="eastAsia" w:ascii="仿宋_GB2312" w:hAnsi="仿宋_GB2312" w:eastAsia="仿宋_GB2312" w:cs="仿宋_GB2312"/>
          <w:i w:val="0"/>
          <w:iCs w:val="0"/>
          <w:caps w:val="0"/>
          <w:spacing w:val="0"/>
          <w:kern w:val="0"/>
          <w:sz w:val="28"/>
          <w:szCs w:val="28"/>
          <w:lang w:val="en-US" w:eastAsia="zh-CN" w:bidi="ar"/>
        </w:rPr>
        <w:t>pyxzyyzbb@126.com</w:t>
      </w:r>
      <w:r>
        <w:rPr>
          <w:rFonts w:hint="eastAsia" w:ascii="仿宋_GB2312" w:hAnsi="仿宋_GB2312" w:eastAsia="仿宋_GB2312" w:cs="仿宋_GB2312"/>
          <w:i w:val="0"/>
          <w:iCs w:val="0"/>
          <w:caps w:val="0"/>
          <w:color w:val="auto"/>
          <w:spacing w:val="0"/>
          <w:kern w:val="0"/>
          <w:sz w:val="28"/>
          <w:szCs w:val="28"/>
          <w:lang w:val="en-US" w:eastAsia="zh-CN" w:bidi="ar"/>
        </w:rPr>
        <w:fldChar w:fldCharType="end"/>
      </w:r>
    </w:p>
    <w:p w14:paraId="206CD9DE">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地址：濮阳县帝舜大道（南二环）与工业路交叉口西北角</w:t>
      </w:r>
    </w:p>
    <w:p w14:paraId="620BBCC5">
      <w:pPr>
        <w:pStyle w:val="17"/>
        <w:widowControl/>
        <w:spacing w:line="500" w:lineRule="exact"/>
        <w:ind w:left="4200" w:hanging="4200" w:hangingChars="1500"/>
        <w:rPr>
          <w:rFonts w:ascii="仿宋_GB2312" w:hAnsi="仿宋_GB2312" w:eastAsia="仿宋_GB2312" w:cs="仿宋_GB2312"/>
          <w:color w:val="666666"/>
          <w:sz w:val="28"/>
          <w:szCs w:val="28"/>
        </w:rPr>
      </w:pPr>
    </w:p>
    <w:p w14:paraId="2D8D86E4">
      <w:pPr>
        <w:pStyle w:val="17"/>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濮阳市中医医院濮阳县医院</w:t>
      </w:r>
    </w:p>
    <w:p w14:paraId="7A0F662C">
      <w:pPr>
        <w:pStyle w:val="17"/>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濮阳县中医医院</w:t>
      </w:r>
    </w:p>
    <w:p w14:paraId="07DAE2D8">
      <w:pPr>
        <w:kinsoku w:val="0"/>
        <w:overflowPunct w:val="0"/>
        <w:autoSpaceDE w:val="0"/>
        <w:autoSpaceDN w:val="0"/>
        <w:adjustRightInd w:val="0"/>
        <w:snapToGrid w:val="0"/>
        <w:spacing w:line="560" w:lineRule="exact"/>
        <w:ind w:firstLine="560" w:firstLineChars="200"/>
        <w:jc w:val="center"/>
        <w:rPr>
          <w:rFonts w:ascii="仿宋" w:hAnsi="仿宋" w:eastAsia="仿宋"/>
          <w:sz w:val="30"/>
          <w:szCs w:val="30"/>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日</w:t>
      </w:r>
    </w:p>
    <w:p w14:paraId="2BA34034">
      <w:pPr>
        <w:pStyle w:val="6"/>
      </w:pPr>
    </w:p>
    <w:p w14:paraId="3DF19432">
      <w:pPr>
        <w:adjustRightInd w:val="0"/>
        <w:snapToGrid w:val="0"/>
        <w:spacing w:line="500" w:lineRule="exact"/>
        <w:jc w:val="left"/>
        <w:rPr>
          <w:rFonts w:hint="eastAsia"/>
          <w:b/>
          <w:sz w:val="36"/>
          <w:szCs w:val="36"/>
        </w:rPr>
      </w:pPr>
    </w:p>
    <w:p w14:paraId="7E33A8BE">
      <w:pPr>
        <w:pStyle w:val="4"/>
        <w:ind w:left="0" w:leftChars="0" w:firstLine="0" w:firstLineChars="0"/>
        <w:rPr>
          <w:rFonts w:hint="eastAsia"/>
          <w:b/>
          <w:sz w:val="36"/>
          <w:szCs w:val="36"/>
          <w:lang w:val="en-US" w:eastAsia="zh-CN"/>
        </w:rPr>
      </w:pPr>
    </w:p>
    <w:p w14:paraId="165F5778">
      <w:pPr>
        <w:adjustRightInd w:val="0"/>
        <w:snapToGrid w:val="0"/>
        <w:spacing w:line="500" w:lineRule="exact"/>
        <w:jc w:val="left"/>
        <w:rPr>
          <w:rFonts w:hint="eastAsia"/>
          <w:b/>
          <w:sz w:val="36"/>
          <w:szCs w:val="36"/>
          <w:lang w:val="en-US" w:eastAsia="zh-CN"/>
        </w:rPr>
      </w:pPr>
      <w:r>
        <w:rPr>
          <w:rFonts w:hint="eastAsia"/>
          <w:b/>
          <w:sz w:val="36"/>
          <w:szCs w:val="36"/>
          <w:lang w:val="en-US" w:eastAsia="zh-CN"/>
        </w:rPr>
        <w:t xml:space="preserve">  </w:t>
      </w:r>
    </w:p>
    <w:p w14:paraId="469992E9">
      <w:pPr>
        <w:pStyle w:val="26"/>
        <w:rPr>
          <w:rFonts w:hint="eastAsia"/>
          <w:b/>
          <w:sz w:val="36"/>
          <w:szCs w:val="36"/>
          <w:lang w:val="en-US" w:eastAsia="zh-CN"/>
        </w:rPr>
      </w:pPr>
    </w:p>
    <w:p w14:paraId="1717F9F0">
      <w:pPr>
        <w:pStyle w:val="26"/>
        <w:rPr>
          <w:rFonts w:hint="eastAsia"/>
          <w:b/>
          <w:sz w:val="36"/>
          <w:szCs w:val="36"/>
          <w:lang w:val="en-US" w:eastAsia="zh-CN"/>
        </w:rPr>
      </w:pPr>
    </w:p>
    <w:p w14:paraId="460F93B5">
      <w:pPr>
        <w:pStyle w:val="26"/>
        <w:rPr>
          <w:rFonts w:hint="eastAsia"/>
          <w:b/>
          <w:sz w:val="36"/>
          <w:szCs w:val="36"/>
          <w:lang w:val="en-US" w:eastAsia="zh-CN"/>
        </w:rPr>
      </w:pPr>
    </w:p>
    <w:p w14:paraId="42D5F83A">
      <w:pPr>
        <w:pStyle w:val="26"/>
        <w:rPr>
          <w:rFonts w:hint="eastAsia"/>
          <w:b/>
          <w:sz w:val="36"/>
          <w:szCs w:val="36"/>
          <w:lang w:val="en-US" w:eastAsia="zh-CN"/>
        </w:rPr>
      </w:pPr>
    </w:p>
    <w:p w14:paraId="1FB29456">
      <w:pPr>
        <w:pStyle w:val="26"/>
        <w:rPr>
          <w:rFonts w:hint="eastAsia"/>
          <w:b/>
          <w:sz w:val="36"/>
          <w:szCs w:val="36"/>
          <w:lang w:val="en-US" w:eastAsia="zh-CN"/>
        </w:rPr>
      </w:pPr>
    </w:p>
    <w:p w14:paraId="024B80D3">
      <w:pPr>
        <w:pStyle w:val="26"/>
        <w:rPr>
          <w:rFonts w:hint="eastAsia"/>
          <w:b/>
          <w:sz w:val="36"/>
          <w:szCs w:val="36"/>
          <w:lang w:val="en-US" w:eastAsia="zh-CN"/>
        </w:rPr>
      </w:pPr>
    </w:p>
    <w:p w14:paraId="67E76439">
      <w:pPr>
        <w:pStyle w:val="26"/>
        <w:rPr>
          <w:rFonts w:hint="eastAsia"/>
          <w:b/>
          <w:sz w:val="36"/>
          <w:szCs w:val="36"/>
          <w:lang w:val="en-US" w:eastAsia="zh-CN"/>
        </w:rPr>
      </w:pPr>
    </w:p>
    <w:p w14:paraId="150C7D1A">
      <w:pPr>
        <w:pStyle w:val="26"/>
        <w:rPr>
          <w:rFonts w:hint="eastAsia"/>
          <w:b/>
          <w:sz w:val="36"/>
          <w:szCs w:val="36"/>
          <w:lang w:val="en-US" w:eastAsia="zh-CN"/>
        </w:rPr>
      </w:pPr>
    </w:p>
    <w:p w14:paraId="52926E26">
      <w:pPr>
        <w:pStyle w:val="26"/>
        <w:rPr>
          <w:rFonts w:hint="eastAsia"/>
          <w:b/>
          <w:sz w:val="36"/>
          <w:szCs w:val="36"/>
          <w:lang w:val="en-US" w:eastAsia="zh-CN"/>
        </w:rPr>
      </w:pPr>
    </w:p>
    <w:p w14:paraId="76A09CC5">
      <w:pPr>
        <w:pStyle w:val="26"/>
        <w:rPr>
          <w:rFonts w:hint="default"/>
          <w:b/>
          <w:sz w:val="36"/>
          <w:szCs w:val="36"/>
          <w:lang w:val="en-US" w:eastAsia="zh-CN"/>
        </w:rPr>
      </w:pPr>
    </w:p>
    <w:p w14:paraId="2796214A">
      <w:pPr>
        <w:adjustRightInd w:val="0"/>
        <w:snapToGrid w:val="0"/>
        <w:spacing w:line="500" w:lineRule="exact"/>
        <w:jc w:val="center"/>
        <w:rPr>
          <w:b/>
          <w:sz w:val="36"/>
          <w:szCs w:val="36"/>
        </w:rPr>
      </w:pPr>
      <w:r>
        <w:rPr>
          <w:rFonts w:hint="eastAsia"/>
          <w:b/>
          <w:sz w:val="36"/>
          <w:szCs w:val="36"/>
          <w:lang w:val="en-US" w:eastAsia="zh-CN"/>
        </w:rPr>
        <w:t>二</w:t>
      </w:r>
      <w:r>
        <w:rPr>
          <w:rFonts w:hint="eastAsia"/>
          <w:b/>
          <w:sz w:val="36"/>
          <w:szCs w:val="36"/>
        </w:rPr>
        <w:t>、投标须知</w:t>
      </w:r>
      <w:bookmarkEnd w:id="3"/>
    </w:p>
    <w:p w14:paraId="7432714A">
      <w:pPr>
        <w:adjustRightInd w:val="0"/>
        <w:snapToGrid w:val="0"/>
        <w:spacing w:line="500" w:lineRule="exact"/>
        <w:jc w:val="left"/>
        <w:rPr>
          <w:rFonts w:ascii="仿宋" w:hAnsi="仿宋" w:eastAsia="仿宋"/>
          <w:sz w:val="30"/>
          <w:szCs w:val="30"/>
        </w:rPr>
      </w:pPr>
      <w:r>
        <w:rPr>
          <w:rFonts w:hint="eastAsia" w:ascii="仿宋" w:hAnsi="仿宋" w:eastAsia="仿宋"/>
          <w:sz w:val="30"/>
          <w:szCs w:val="30"/>
        </w:rPr>
        <w:t>投标报价须知前附表</w:t>
      </w:r>
    </w:p>
    <w:p w14:paraId="3E43D5DF">
      <w:pPr>
        <w:spacing w:line="600" w:lineRule="exact"/>
        <w:rPr>
          <w:rFonts w:ascii="仿宋" w:hAnsi="仿宋" w:eastAsia="仿宋"/>
          <w:sz w:val="24"/>
        </w:rPr>
      </w:pPr>
      <w:r>
        <w:rPr>
          <w:rFonts w:hint="eastAsia" w:ascii="仿宋" w:hAnsi="仿宋" w:eastAsia="仿宋"/>
          <w:sz w:val="24"/>
        </w:rPr>
        <w:t>注：本表是对“报价须知”正文的补充和修改，如有不一致以本表为准。</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550"/>
      </w:tblGrid>
      <w:tr w14:paraId="57E7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1F2F1FF8">
            <w:pPr>
              <w:spacing w:line="600" w:lineRule="exact"/>
              <w:jc w:val="center"/>
              <w:rPr>
                <w:rFonts w:ascii="仿宋" w:hAnsi="仿宋" w:eastAsia="仿宋"/>
                <w:b/>
                <w:sz w:val="30"/>
                <w:szCs w:val="30"/>
              </w:rPr>
            </w:pPr>
            <w:r>
              <w:rPr>
                <w:rFonts w:hint="eastAsia" w:ascii="仿宋" w:hAnsi="仿宋" w:eastAsia="仿宋"/>
                <w:b/>
                <w:sz w:val="30"/>
                <w:szCs w:val="30"/>
              </w:rPr>
              <w:t>序号</w:t>
            </w:r>
          </w:p>
        </w:tc>
        <w:tc>
          <w:tcPr>
            <w:tcW w:w="7550" w:type="dxa"/>
            <w:vAlign w:val="center"/>
          </w:tcPr>
          <w:p w14:paraId="19F7B0ED">
            <w:pPr>
              <w:spacing w:line="600" w:lineRule="exact"/>
              <w:jc w:val="center"/>
              <w:rPr>
                <w:rFonts w:ascii="仿宋" w:hAnsi="仿宋" w:eastAsia="仿宋"/>
                <w:b/>
                <w:sz w:val="30"/>
                <w:szCs w:val="30"/>
              </w:rPr>
            </w:pPr>
            <w:r>
              <w:rPr>
                <w:rFonts w:hint="eastAsia" w:ascii="仿宋" w:hAnsi="仿宋" w:eastAsia="仿宋"/>
                <w:b/>
                <w:sz w:val="30"/>
                <w:szCs w:val="30"/>
              </w:rPr>
              <w:t>内   容</w:t>
            </w:r>
          </w:p>
        </w:tc>
      </w:tr>
      <w:tr w14:paraId="085F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trPr>
        <w:tc>
          <w:tcPr>
            <w:tcW w:w="972" w:type="dxa"/>
            <w:vAlign w:val="center"/>
          </w:tcPr>
          <w:p w14:paraId="6F408BB3">
            <w:pPr>
              <w:spacing w:line="600" w:lineRule="exact"/>
              <w:jc w:val="cente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w:t>
            </w:r>
          </w:p>
        </w:tc>
        <w:tc>
          <w:tcPr>
            <w:tcW w:w="7550" w:type="dxa"/>
            <w:vAlign w:val="center"/>
          </w:tcPr>
          <w:p w14:paraId="3242E300">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left"/>
              <w:textAlignment w:val="auto"/>
              <w:rPr>
                <w:rFonts w:hint="default"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项目</w:t>
            </w:r>
            <w:r>
              <w:rPr>
                <w:rFonts w:hint="eastAsia" w:ascii="仿宋" w:hAnsi="仿宋" w:eastAsia="仿宋"/>
                <w:sz w:val="24"/>
                <w:lang w:val="en-US" w:eastAsia="zh-CN"/>
              </w:rPr>
              <w:t>名</w:t>
            </w:r>
            <w:r>
              <w:rPr>
                <w:rFonts w:hint="eastAsia" w:ascii="仿宋" w:hAnsi="仿宋" w:eastAsia="仿宋" w:cs="Times New Roman"/>
                <w:kern w:val="0"/>
                <w:sz w:val="24"/>
                <w:szCs w:val="24"/>
                <w:lang w:val="en-US" w:eastAsia="zh-CN" w:bidi="ar-SA"/>
              </w:rPr>
              <w:t>称：滨河社区卫生服务中心改造工程招标项目</w:t>
            </w:r>
            <w:r>
              <w:rPr>
                <w:rFonts w:hint="eastAsia" w:ascii="仿宋" w:hAnsi="仿宋" w:eastAsia="仿宋" w:cs="Times New Roman"/>
                <w:kern w:val="0"/>
                <w:sz w:val="24"/>
                <w:szCs w:val="24"/>
                <w:lang w:val="en-US" w:eastAsia="zh-CN" w:bidi="ar-SA"/>
              </w:rPr>
              <w:br w:type="textWrapping"/>
            </w:r>
            <w:r>
              <w:rPr>
                <w:rFonts w:hint="eastAsia" w:ascii="仿宋" w:hAnsi="仿宋" w:eastAsia="仿宋" w:cs="Times New Roman"/>
                <w:kern w:val="0"/>
                <w:sz w:val="24"/>
                <w:szCs w:val="24"/>
                <w:lang w:val="en-US" w:eastAsia="zh-CN" w:bidi="ar-SA"/>
              </w:rPr>
              <w:t>项目编号：PXZYJZ2024-29（二次）</w:t>
            </w:r>
          </w:p>
        </w:tc>
      </w:tr>
      <w:tr w14:paraId="36F9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4CBF0BAE">
            <w:pPr>
              <w:spacing w:line="600" w:lineRule="exact"/>
              <w:jc w:val="center"/>
              <w:rPr>
                <w:rFonts w:ascii="仿宋" w:hAnsi="仿宋" w:eastAsia="仿宋"/>
                <w:sz w:val="24"/>
              </w:rPr>
            </w:pPr>
            <w:r>
              <w:rPr>
                <w:rFonts w:hint="eastAsia" w:ascii="仿宋" w:hAnsi="仿宋" w:eastAsia="仿宋"/>
                <w:sz w:val="24"/>
              </w:rPr>
              <w:t>2</w:t>
            </w:r>
          </w:p>
        </w:tc>
        <w:tc>
          <w:tcPr>
            <w:tcW w:w="7550" w:type="dxa"/>
            <w:vAlign w:val="center"/>
          </w:tcPr>
          <w:p w14:paraId="788B81CC">
            <w:pPr>
              <w:spacing w:line="360" w:lineRule="auto"/>
              <w:rPr>
                <w:rFonts w:ascii="仿宋" w:hAnsi="仿宋" w:eastAsia="仿宋"/>
                <w:sz w:val="24"/>
              </w:rPr>
            </w:pPr>
            <w:r>
              <w:rPr>
                <w:rFonts w:hint="eastAsia" w:ascii="仿宋" w:hAnsi="仿宋" w:eastAsia="仿宋"/>
                <w:sz w:val="24"/>
              </w:rPr>
              <w:t>招标人：濮阳市中医医院濮阳县医院（濮阳县中医医院）</w:t>
            </w:r>
          </w:p>
          <w:p w14:paraId="0C1E187D">
            <w:pPr>
              <w:spacing w:line="360" w:lineRule="auto"/>
              <w:rPr>
                <w:rFonts w:ascii="仿宋" w:hAnsi="仿宋" w:eastAsia="仿宋"/>
                <w:sz w:val="24"/>
              </w:rPr>
            </w:pPr>
            <w:r>
              <w:rPr>
                <w:rFonts w:hint="eastAsia" w:ascii="仿宋" w:hAnsi="仿宋" w:eastAsia="仿宋"/>
                <w:sz w:val="24"/>
              </w:rPr>
              <w:t>地址：濮阳县帝舜大道（南二环）与工业路交叉口西北角</w:t>
            </w:r>
          </w:p>
        </w:tc>
      </w:tr>
      <w:tr w14:paraId="2069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46502AD3">
            <w:pPr>
              <w:spacing w:line="600" w:lineRule="exact"/>
              <w:jc w:val="center"/>
              <w:rPr>
                <w:rFonts w:ascii="仿宋" w:hAnsi="仿宋" w:eastAsia="仿宋"/>
                <w:sz w:val="24"/>
              </w:rPr>
            </w:pPr>
            <w:r>
              <w:rPr>
                <w:rFonts w:hint="eastAsia" w:ascii="仿宋" w:hAnsi="仿宋" w:eastAsia="仿宋"/>
                <w:sz w:val="24"/>
              </w:rPr>
              <w:t>3</w:t>
            </w:r>
          </w:p>
        </w:tc>
        <w:tc>
          <w:tcPr>
            <w:tcW w:w="7550" w:type="dxa"/>
            <w:vAlign w:val="center"/>
          </w:tcPr>
          <w:p w14:paraId="303AC053">
            <w:pPr>
              <w:spacing w:line="360" w:lineRule="auto"/>
              <w:rPr>
                <w:rFonts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0422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065FDBBB">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4</w:t>
            </w:r>
          </w:p>
        </w:tc>
        <w:tc>
          <w:tcPr>
            <w:tcW w:w="7550" w:type="dxa"/>
            <w:vAlign w:val="center"/>
          </w:tcPr>
          <w:p w14:paraId="4130C245">
            <w:pPr>
              <w:spacing w:line="360" w:lineRule="auto"/>
              <w:rPr>
                <w:rFonts w:ascii="仿宋" w:hAnsi="仿宋" w:eastAsia="仿宋"/>
                <w:sz w:val="24"/>
              </w:rPr>
            </w:pPr>
            <w:r>
              <w:rPr>
                <w:rFonts w:hint="eastAsia" w:ascii="仿宋" w:hAnsi="仿宋" w:eastAsia="仿宋"/>
                <w:sz w:val="24"/>
              </w:rPr>
              <w:t>资金来源：单位自筹</w:t>
            </w:r>
          </w:p>
        </w:tc>
      </w:tr>
      <w:tr w14:paraId="18E9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972" w:type="dxa"/>
            <w:vAlign w:val="center"/>
          </w:tcPr>
          <w:p w14:paraId="0D5AC103">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5</w:t>
            </w:r>
          </w:p>
        </w:tc>
        <w:tc>
          <w:tcPr>
            <w:tcW w:w="7550" w:type="dxa"/>
            <w:vAlign w:val="center"/>
          </w:tcPr>
          <w:p w14:paraId="5EA718FF">
            <w:pPr>
              <w:spacing w:line="360" w:lineRule="auto"/>
              <w:rPr>
                <w:rFonts w:ascii="仿宋" w:hAnsi="仿宋" w:eastAsia="仿宋"/>
                <w:sz w:val="24"/>
              </w:rPr>
            </w:pPr>
            <w:r>
              <w:rPr>
                <w:rFonts w:hint="eastAsia" w:ascii="仿宋" w:hAnsi="仿宋" w:eastAsia="仿宋"/>
                <w:sz w:val="24"/>
              </w:rPr>
              <w:t>投标有效期：开标后90天</w:t>
            </w:r>
          </w:p>
        </w:tc>
      </w:tr>
      <w:tr w14:paraId="275B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2200C24B">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6</w:t>
            </w:r>
          </w:p>
        </w:tc>
        <w:tc>
          <w:tcPr>
            <w:tcW w:w="7550" w:type="dxa"/>
            <w:vAlign w:val="center"/>
          </w:tcPr>
          <w:p w14:paraId="7A0A69DA">
            <w:pPr>
              <w:spacing w:line="600" w:lineRule="exact"/>
              <w:rPr>
                <w:rFonts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lang w:val="en-US" w:eastAsia="zh-CN"/>
              </w:rPr>
              <w:t>4</w:t>
            </w:r>
            <w:r>
              <w:rPr>
                <w:rFonts w:hint="eastAsia" w:ascii="仿宋" w:hAnsi="仿宋" w:eastAsia="仿宋"/>
                <w:sz w:val="24"/>
              </w:rPr>
              <w:t>份</w:t>
            </w:r>
          </w:p>
        </w:tc>
      </w:tr>
      <w:tr w14:paraId="00C0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3F8D50D9">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7</w:t>
            </w:r>
          </w:p>
        </w:tc>
        <w:tc>
          <w:tcPr>
            <w:tcW w:w="7550" w:type="dxa"/>
            <w:vAlign w:val="center"/>
          </w:tcPr>
          <w:p w14:paraId="41E17AD9">
            <w:pPr>
              <w:spacing w:line="360" w:lineRule="auto"/>
              <w:ind w:left="1200" w:hanging="1200" w:hangingChars="500"/>
              <w:rPr>
                <w:rFonts w:ascii="仿宋" w:hAnsi="仿宋" w:eastAsia="仿宋"/>
                <w:sz w:val="24"/>
              </w:rPr>
            </w:pPr>
            <w:r>
              <w:rPr>
                <w:rFonts w:hint="eastAsia" w:ascii="仿宋" w:hAnsi="仿宋" w:eastAsia="仿宋"/>
                <w:sz w:val="24"/>
              </w:rPr>
              <w:t>递交标书时间：</w:t>
            </w:r>
            <w:r>
              <w:rPr>
                <w:rFonts w:hint="eastAsia" w:ascii="仿宋" w:hAnsi="仿宋" w:eastAsia="仿宋"/>
                <w:sz w:val="24"/>
                <w:lang w:val="en-US" w:eastAsia="zh-CN"/>
              </w:rPr>
              <w:t>2024</w:t>
            </w:r>
            <w:r>
              <w:rPr>
                <w:rFonts w:hint="eastAsia" w:ascii="仿宋" w:hAnsi="仿宋" w:eastAsia="仿宋"/>
                <w:sz w:val="24"/>
              </w:rPr>
              <w:t>年</w:t>
            </w:r>
            <w:r>
              <w:rPr>
                <w:rFonts w:hint="eastAsia" w:ascii="仿宋" w:hAnsi="仿宋" w:eastAsia="仿宋"/>
                <w:sz w:val="24"/>
                <w:lang w:val="en-US" w:eastAsia="zh-CN"/>
              </w:rPr>
              <w:t>10</w:t>
            </w:r>
            <w:r>
              <w:rPr>
                <w:rFonts w:hint="eastAsia" w:ascii="仿宋" w:hAnsi="仿宋" w:eastAsia="仿宋"/>
                <w:sz w:val="24"/>
              </w:rPr>
              <w:t>月</w:t>
            </w:r>
            <w:r>
              <w:rPr>
                <w:rFonts w:hint="eastAsia" w:ascii="仿宋" w:hAnsi="仿宋" w:eastAsia="仿宋"/>
                <w:sz w:val="24"/>
                <w:lang w:val="en-US" w:eastAsia="zh-CN"/>
              </w:rPr>
              <w:t>15</w:t>
            </w:r>
            <w:r>
              <w:rPr>
                <w:rFonts w:hint="eastAsia" w:ascii="仿宋" w:hAnsi="仿宋" w:eastAsia="仿宋"/>
                <w:sz w:val="24"/>
              </w:rPr>
              <w:t>日</w:t>
            </w:r>
            <w:r>
              <w:rPr>
                <w:rFonts w:hint="eastAsia" w:ascii="仿宋" w:hAnsi="仿宋" w:eastAsia="仿宋"/>
                <w:sz w:val="24"/>
                <w:lang w:val="en-US" w:eastAsia="zh-CN"/>
              </w:rPr>
              <w:t>15：00</w:t>
            </w:r>
            <w:r>
              <w:rPr>
                <w:rFonts w:hint="eastAsia" w:ascii="仿宋" w:hAnsi="仿宋" w:eastAsia="仿宋"/>
                <w:sz w:val="24"/>
              </w:rPr>
              <w:t>-</w:t>
            </w:r>
            <w:r>
              <w:rPr>
                <w:rFonts w:hint="eastAsia" w:ascii="仿宋" w:hAnsi="仿宋" w:eastAsia="仿宋"/>
                <w:sz w:val="24"/>
                <w:lang w:val="en-US" w:eastAsia="zh-CN"/>
              </w:rPr>
              <w:t>15：30</w:t>
            </w:r>
            <w:r>
              <w:rPr>
                <w:rFonts w:hint="eastAsia" w:ascii="仿宋" w:hAnsi="仿宋" w:eastAsia="仿宋"/>
                <w:sz w:val="24"/>
              </w:rPr>
              <w:t>（北京时间）</w:t>
            </w:r>
          </w:p>
          <w:p w14:paraId="0E00C1AB">
            <w:pPr>
              <w:spacing w:line="360" w:lineRule="auto"/>
              <w:rPr>
                <w:rFonts w:ascii="仿宋" w:hAnsi="仿宋" w:eastAsia="仿宋"/>
                <w:sz w:val="24"/>
              </w:rPr>
            </w:pPr>
            <w:r>
              <w:rPr>
                <w:rFonts w:hint="eastAsia" w:ascii="仿宋" w:hAnsi="仿宋" w:eastAsia="仿宋"/>
                <w:sz w:val="24"/>
              </w:rPr>
              <w:t>开标时间：</w:t>
            </w:r>
            <w:r>
              <w:rPr>
                <w:rFonts w:hint="eastAsia" w:ascii="仿宋" w:hAnsi="仿宋" w:eastAsia="仿宋"/>
                <w:sz w:val="24"/>
                <w:lang w:val="en-US" w:eastAsia="zh-CN"/>
              </w:rPr>
              <w:t>2024</w:t>
            </w:r>
            <w:r>
              <w:rPr>
                <w:rFonts w:hint="eastAsia" w:ascii="仿宋" w:hAnsi="仿宋" w:eastAsia="仿宋"/>
                <w:sz w:val="24"/>
              </w:rPr>
              <w:t>年</w:t>
            </w:r>
            <w:r>
              <w:rPr>
                <w:rFonts w:hint="eastAsia" w:ascii="仿宋" w:hAnsi="仿宋" w:eastAsia="仿宋"/>
                <w:sz w:val="24"/>
                <w:lang w:val="en-US" w:eastAsia="zh-CN"/>
              </w:rPr>
              <w:t>10</w:t>
            </w:r>
            <w:r>
              <w:rPr>
                <w:rFonts w:hint="eastAsia" w:ascii="仿宋" w:hAnsi="仿宋" w:eastAsia="仿宋"/>
                <w:sz w:val="24"/>
              </w:rPr>
              <w:t>月</w:t>
            </w:r>
            <w:r>
              <w:rPr>
                <w:rFonts w:hint="eastAsia" w:ascii="仿宋" w:hAnsi="仿宋" w:eastAsia="仿宋"/>
                <w:sz w:val="24"/>
                <w:lang w:val="en-US" w:eastAsia="zh-CN"/>
              </w:rPr>
              <w:t>15</w:t>
            </w:r>
            <w:r>
              <w:rPr>
                <w:rFonts w:hint="eastAsia" w:ascii="仿宋" w:hAnsi="仿宋" w:eastAsia="仿宋"/>
                <w:sz w:val="24"/>
              </w:rPr>
              <w:t>日</w:t>
            </w:r>
            <w:r>
              <w:rPr>
                <w:rFonts w:hint="eastAsia" w:ascii="仿宋" w:hAnsi="仿宋" w:eastAsia="仿宋"/>
                <w:sz w:val="24"/>
                <w:lang w:val="en-US" w:eastAsia="zh-CN"/>
              </w:rPr>
              <w:t>15：30</w:t>
            </w:r>
            <w:r>
              <w:rPr>
                <w:rFonts w:hint="eastAsia" w:ascii="仿宋" w:hAnsi="仿宋" w:eastAsia="仿宋"/>
                <w:sz w:val="24"/>
              </w:rPr>
              <w:t>（北京时间）</w:t>
            </w:r>
          </w:p>
          <w:p w14:paraId="41FCA4DD">
            <w:pPr>
              <w:spacing w:line="360" w:lineRule="auto"/>
              <w:rPr>
                <w:rFonts w:ascii="仿宋" w:hAnsi="仿宋" w:eastAsia="仿宋"/>
                <w:sz w:val="24"/>
              </w:rPr>
            </w:pPr>
            <w:r>
              <w:rPr>
                <w:rFonts w:hint="eastAsia" w:ascii="仿宋" w:hAnsi="仿宋" w:eastAsia="仿宋"/>
                <w:sz w:val="24"/>
              </w:rPr>
              <w:t>开标地点：濮阳市中医医院濮阳县医院北住院楼一楼会议室</w:t>
            </w:r>
          </w:p>
        </w:tc>
      </w:tr>
      <w:tr w14:paraId="1F9C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3A1FB11F">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7550" w:type="dxa"/>
            <w:vAlign w:val="center"/>
          </w:tcPr>
          <w:p w14:paraId="7A5BBF63">
            <w:pPr>
              <w:spacing w:line="600" w:lineRule="exact"/>
              <w:rPr>
                <w:rFonts w:hint="eastAsia" w:ascii="仿宋" w:hAnsi="仿宋" w:eastAsia="仿宋"/>
                <w:sz w:val="24"/>
                <w:lang w:val="en-US" w:eastAsia="zh-CN"/>
              </w:rPr>
            </w:pPr>
            <w:r>
              <w:rPr>
                <w:rFonts w:hint="eastAsia" w:ascii="仿宋" w:hAnsi="仿宋" w:eastAsia="仿宋"/>
                <w:sz w:val="24"/>
              </w:rPr>
              <w:t>成交方式：</w:t>
            </w:r>
            <w:r>
              <w:rPr>
                <w:rFonts w:hint="eastAsia" w:ascii="仿宋" w:hAnsi="仿宋" w:eastAsia="仿宋"/>
                <w:sz w:val="24"/>
                <w:lang w:val="en-US" w:eastAsia="zh-CN"/>
              </w:rPr>
              <w:t>综合评标法</w:t>
            </w:r>
          </w:p>
        </w:tc>
      </w:tr>
      <w:tr w14:paraId="0CB6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2EA5B1B7">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9</w:t>
            </w:r>
          </w:p>
        </w:tc>
        <w:tc>
          <w:tcPr>
            <w:tcW w:w="7550" w:type="dxa"/>
            <w:vAlign w:val="center"/>
          </w:tcPr>
          <w:p w14:paraId="0519A445">
            <w:pPr>
              <w:spacing w:line="600" w:lineRule="exact"/>
              <w:rPr>
                <w:rFonts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99840</w:t>
            </w:r>
            <w:r>
              <w:rPr>
                <w:rFonts w:hint="eastAsia" w:ascii="仿宋" w:hAnsi="仿宋" w:eastAsia="仿宋"/>
                <w:sz w:val="24"/>
              </w:rPr>
              <w:t>元，超出废标</w:t>
            </w:r>
          </w:p>
        </w:tc>
      </w:tr>
      <w:tr w14:paraId="1CEE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D98EDCF">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0</w:t>
            </w:r>
          </w:p>
        </w:tc>
        <w:tc>
          <w:tcPr>
            <w:tcW w:w="7550" w:type="dxa"/>
            <w:vAlign w:val="center"/>
          </w:tcPr>
          <w:p w14:paraId="7678C210">
            <w:pPr>
              <w:spacing w:line="360" w:lineRule="auto"/>
              <w:rPr>
                <w:rFonts w:ascii="仿宋" w:hAnsi="仿宋" w:eastAsia="仿宋"/>
                <w:sz w:val="24"/>
              </w:rPr>
            </w:pPr>
            <w:r>
              <w:rPr>
                <w:rFonts w:hint="eastAsia" w:ascii="仿宋" w:hAnsi="仿宋" w:eastAsia="仿宋"/>
                <w:sz w:val="24"/>
              </w:rPr>
              <w:t>分包或转包：不允许</w:t>
            </w:r>
          </w:p>
        </w:tc>
      </w:tr>
      <w:tr w14:paraId="4423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972" w:type="dxa"/>
            <w:vAlign w:val="center"/>
          </w:tcPr>
          <w:p w14:paraId="5FC9C5DD">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1</w:t>
            </w:r>
          </w:p>
        </w:tc>
        <w:tc>
          <w:tcPr>
            <w:tcW w:w="7550" w:type="dxa"/>
            <w:vAlign w:val="center"/>
          </w:tcPr>
          <w:p w14:paraId="31FAEE8B">
            <w:pPr>
              <w:spacing w:line="360" w:lineRule="auto"/>
              <w:rPr>
                <w:rFonts w:ascii="仿宋" w:hAnsi="仿宋" w:eastAsia="仿宋"/>
                <w:sz w:val="24"/>
              </w:rPr>
            </w:pPr>
            <w:r>
              <w:rPr>
                <w:rFonts w:hint="eastAsia" w:ascii="仿宋" w:hAnsi="仿宋" w:eastAsia="仿宋"/>
                <w:sz w:val="24"/>
              </w:rPr>
              <w:t>交货地点：医院指定地点</w:t>
            </w:r>
          </w:p>
        </w:tc>
      </w:tr>
      <w:tr w14:paraId="0096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trPr>
        <w:tc>
          <w:tcPr>
            <w:tcW w:w="972" w:type="dxa"/>
            <w:vAlign w:val="center"/>
          </w:tcPr>
          <w:p w14:paraId="7523E0D0">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2</w:t>
            </w:r>
          </w:p>
        </w:tc>
        <w:tc>
          <w:tcPr>
            <w:tcW w:w="7550" w:type="dxa"/>
            <w:vAlign w:val="center"/>
          </w:tcPr>
          <w:p w14:paraId="46101762">
            <w:pPr>
              <w:spacing w:line="360" w:lineRule="auto"/>
              <w:jc w:val="left"/>
              <w:rPr>
                <w:rFonts w:hint="default" w:ascii="仿宋" w:hAnsi="仿宋" w:eastAsia="仿宋"/>
                <w:sz w:val="24"/>
                <w:lang w:val="en-US" w:eastAsia="zh-CN"/>
              </w:rPr>
            </w:pPr>
            <w:r>
              <w:rPr>
                <w:rFonts w:hint="eastAsia" w:ascii="仿宋" w:hAnsi="仿宋" w:eastAsia="仿宋"/>
                <w:color w:val="FF0000"/>
                <w:sz w:val="24"/>
              </w:rPr>
              <w:t>付款方式：</w:t>
            </w:r>
            <w:r>
              <w:rPr>
                <w:rFonts w:hint="eastAsia" w:ascii="仿宋" w:hAnsi="仿宋" w:eastAsia="仿宋"/>
                <w:color w:val="FF0000"/>
                <w:sz w:val="24"/>
                <w:lang w:val="en-US" w:eastAsia="zh-CN"/>
              </w:rPr>
              <w:t>竣工验收评审后付工程款的95%，剩余5%作为质保金一年后付清。</w:t>
            </w:r>
            <w:r>
              <w:rPr>
                <w:rFonts w:hint="eastAsia" w:ascii="仿宋" w:hAnsi="仿宋" w:eastAsia="仿宋"/>
                <w:sz w:val="24"/>
                <w:lang w:val="en-US" w:eastAsia="zh-CN"/>
              </w:rPr>
              <w:t xml:space="preserve"> </w:t>
            </w:r>
            <w:r>
              <w:rPr>
                <w:rFonts w:hint="eastAsia" w:ascii="仿宋" w:hAnsi="仿宋" w:eastAsia="仿宋"/>
                <w:color w:val="FF0000"/>
                <w:sz w:val="24"/>
                <w:lang w:val="en-US" w:eastAsia="zh-CN"/>
              </w:rPr>
              <w:t xml:space="preserve">                     。                                                                                                                                                                                                                                                                                                                                                                                                                                                                                                                                                                                                                                                                                                                                                                                                                                                                                                                                                                                                                                                                                                                                                                                                                                                                                                                                                                                                                                                                                                                                                                                                                                                                                                                                                                                                                                                                                                                                                                                                                                                                                                                                                                                                                                                                                                                                                                                                                                                                                                                                                                                                                                                                                                                                                                                                              </w:t>
            </w:r>
          </w:p>
        </w:tc>
      </w:tr>
      <w:tr w14:paraId="2FC1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972" w:type="dxa"/>
            <w:vAlign w:val="center"/>
          </w:tcPr>
          <w:p w14:paraId="010F61FA">
            <w:pPr>
              <w:spacing w:line="600" w:lineRule="exact"/>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7550" w:type="dxa"/>
            <w:vAlign w:val="center"/>
          </w:tcPr>
          <w:p w14:paraId="61709748">
            <w:pPr>
              <w:spacing w:line="360" w:lineRule="auto"/>
              <w:jc w:val="left"/>
              <w:rPr>
                <w:rFonts w:hint="default" w:ascii="仿宋" w:hAnsi="仿宋" w:eastAsia="仿宋"/>
                <w:color w:val="FF0000"/>
                <w:sz w:val="24"/>
                <w:lang w:val="en-US" w:eastAsia="zh-CN"/>
              </w:rPr>
            </w:pPr>
            <w:r>
              <w:rPr>
                <w:rFonts w:hint="eastAsia" w:ascii="仿宋" w:hAnsi="仿宋" w:eastAsia="仿宋"/>
                <w:color w:val="FF0000"/>
                <w:sz w:val="24"/>
                <w:lang w:val="en-US" w:eastAsia="zh-CN"/>
              </w:rPr>
              <w:t>建设工期：≤30天。</w:t>
            </w:r>
          </w:p>
        </w:tc>
      </w:tr>
    </w:tbl>
    <w:p w14:paraId="0C9E271C">
      <w:pPr>
        <w:jc w:val="center"/>
        <w:rPr>
          <w:rFonts w:hint="eastAsia"/>
          <w:b/>
          <w:sz w:val="36"/>
          <w:szCs w:val="36"/>
        </w:rPr>
      </w:pPr>
    </w:p>
    <w:p w14:paraId="1308966E">
      <w:pPr>
        <w:jc w:val="both"/>
        <w:rPr>
          <w:rFonts w:hint="eastAsia"/>
          <w:b/>
          <w:sz w:val="36"/>
          <w:szCs w:val="36"/>
        </w:rPr>
      </w:pPr>
    </w:p>
    <w:p w14:paraId="765DAE38">
      <w:pPr>
        <w:jc w:val="center"/>
        <w:rPr>
          <w:b/>
          <w:sz w:val="36"/>
          <w:szCs w:val="36"/>
        </w:rPr>
      </w:pPr>
      <w:r>
        <w:rPr>
          <w:rFonts w:hint="eastAsia"/>
          <w:b/>
          <w:sz w:val="36"/>
          <w:szCs w:val="36"/>
        </w:rPr>
        <w:t>投标须知</w:t>
      </w:r>
    </w:p>
    <w:p w14:paraId="52B7532F">
      <w:pPr>
        <w:spacing w:line="60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6A14EAD0">
      <w:pPr>
        <w:spacing w:line="600" w:lineRule="exact"/>
        <w:ind w:firstLine="600" w:firstLineChars="200"/>
        <w:rPr>
          <w:rFonts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4B05368D">
      <w:pPr>
        <w:spacing w:line="600" w:lineRule="exact"/>
        <w:ind w:firstLine="600" w:firstLineChars="200"/>
        <w:rPr>
          <w:rFonts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32C128E3">
      <w:pPr>
        <w:spacing w:line="600" w:lineRule="exact"/>
        <w:ind w:firstLine="600" w:firstLineChars="200"/>
        <w:rPr>
          <w:rFonts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78D1656D">
      <w:pPr>
        <w:spacing w:line="600" w:lineRule="exact"/>
        <w:ind w:firstLine="600" w:firstLineChars="200"/>
        <w:rPr>
          <w:rFonts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67E26035">
      <w:pPr>
        <w:spacing w:line="600" w:lineRule="exact"/>
        <w:ind w:firstLine="600" w:firstLineChars="200"/>
        <w:rPr>
          <w:rFonts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747728E6">
      <w:pPr>
        <w:spacing w:line="600" w:lineRule="exact"/>
        <w:ind w:firstLine="602" w:firstLineChars="200"/>
        <w:rPr>
          <w:rFonts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4B1CD0EB">
      <w:pPr>
        <w:spacing w:line="600" w:lineRule="exact"/>
        <w:ind w:firstLine="600" w:firstLineChars="200"/>
        <w:rPr>
          <w:rFonts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39BA5D0E">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033D7328">
      <w:pPr>
        <w:spacing w:line="600" w:lineRule="exact"/>
        <w:ind w:firstLine="600" w:firstLineChars="200"/>
        <w:rPr>
          <w:rFonts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0ED496F2">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0B8C6FED">
      <w:pPr>
        <w:widowControl/>
        <w:spacing w:line="360" w:lineRule="auto"/>
        <w:ind w:firstLine="602" w:firstLineChars="200"/>
        <w:rPr>
          <w:rFonts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61390794">
      <w:pPr>
        <w:spacing w:line="600" w:lineRule="exact"/>
        <w:ind w:firstLine="602" w:firstLineChars="200"/>
        <w:rPr>
          <w:rFonts w:ascii="仿宋" w:hAnsi="仿宋" w:eastAsia="仿宋"/>
          <w:b/>
          <w:sz w:val="30"/>
          <w:szCs w:val="30"/>
        </w:rPr>
      </w:pPr>
      <w:r>
        <w:rPr>
          <w:rFonts w:hint="eastAsia" w:ascii="仿宋" w:hAnsi="仿宋" w:eastAsia="仿宋"/>
          <w:b/>
          <w:sz w:val="30"/>
          <w:szCs w:val="30"/>
        </w:rPr>
        <w:t>11.有下列情形之一的招标人可以作为无效投标处理：</w:t>
      </w:r>
    </w:p>
    <w:p w14:paraId="03D2385A">
      <w:pPr>
        <w:spacing w:line="600" w:lineRule="exact"/>
        <w:ind w:firstLine="600" w:firstLineChars="200"/>
        <w:rPr>
          <w:rFonts w:ascii="仿宋" w:hAnsi="仿宋" w:eastAsia="仿宋"/>
          <w:sz w:val="30"/>
          <w:szCs w:val="30"/>
        </w:rPr>
      </w:pPr>
      <w:r>
        <w:rPr>
          <w:rFonts w:hint="eastAsia" w:ascii="仿宋" w:hAnsi="仿宋" w:eastAsia="仿宋"/>
          <w:sz w:val="30"/>
          <w:szCs w:val="30"/>
        </w:rPr>
        <w:t>11.1未按规定时间投标的；</w:t>
      </w:r>
    </w:p>
    <w:p w14:paraId="1201DDA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11.2未按规定密封的；</w:t>
      </w:r>
    </w:p>
    <w:p w14:paraId="3B201AF9">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11.3未满足招标文件规定格式的投标文件；</w:t>
      </w:r>
    </w:p>
    <w:p w14:paraId="4AED28C8">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1B4FF88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11.5投标文件内容与事实情况不符的。</w:t>
      </w:r>
    </w:p>
    <w:p w14:paraId="0FDAD46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6</w:t>
      </w:r>
      <w:r>
        <w:rPr>
          <w:rFonts w:hint="eastAsia" w:ascii="仿宋" w:hAnsi="仿宋" w:eastAsia="仿宋"/>
          <w:bCs/>
          <w:sz w:val="30"/>
          <w:szCs w:val="30"/>
        </w:rPr>
        <w:t>投标价格超出招标人“最高控制价”的。</w:t>
      </w:r>
    </w:p>
    <w:p w14:paraId="52F36DB5">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7</w:t>
      </w:r>
      <w:r>
        <w:rPr>
          <w:rFonts w:hint="eastAsia" w:ascii="仿宋" w:hAnsi="仿宋" w:eastAsia="仿宋"/>
          <w:bCs/>
          <w:sz w:val="30"/>
          <w:szCs w:val="30"/>
        </w:rPr>
        <w:t>投标文件中有两个有效投标价的。</w:t>
      </w:r>
    </w:p>
    <w:p w14:paraId="62EF9696">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8</w:t>
      </w:r>
      <w:r>
        <w:rPr>
          <w:rFonts w:hint="eastAsia" w:ascii="仿宋" w:hAnsi="仿宋" w:eastAsia="仿宋"/>
          <w:bCs/>
          <w:sz w:val="30"/>
          <w:szCs w:val="30"/>
        </w:rPr>
        <w:t>其他不符合法律法规规定的情况。</w:t>
      </w:r>
    </w:p>
    <w:p w14:paraId="2C66A27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9</w:t>
      </w:r>
      <w:r>
        <w:rPr>
          <w:rFonts w:hint="eastAsia" w:ascii="仿宋" w:hAnsi="仿宋" w:eastAsia="仿宋"/>
          <w:bCs/>
          <w:sz w:val="30"/>
          <w:szCs w:val="30"/>
        </w:rPr>
        <w:t>国产产品同一品牌同一型号（一个产品包中包含多个产品的以核心产品为准）有两家或以上投标人投标的，按如下方法处理：</w:t>
      </w:r>
    </w:p>
    <w:p w14:paraId="29DB483D">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3B04B089">
      <w:pPr>
        <w:spacing w:line="600" w:lineRule="exact"/>
        <w:ind w:firstLine="600" w:firstLineChars="200"/>
        <w:rPr>
          <w:rFonts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2B03EA0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11.1</w:t>
      </w:r>
      <w:r>
        <w:rPr>
          <w:rFonts w:hint="eastAsia" w:ascii="仿宋" w:hAnsi="仿宋" w:eastAsia="仿宋"/>
          <w:bCs/>
          <w:sz w:val="30"/>
          <w:szCs w:val="30"/>
          <w:lang w:val="en-US" w:eastAsia="zh-CN"/>
        </w:rPr>
        <w:t>0</w:t>
      </w:r>
      <w:r>
        <w:rPr>
          <w:rFonts w:hint="eastAsia" w:ascii="仿宋" w:hAnsi="仿宋" w:eastAsia="仿宋"/>
          <w:bCs/>
          <w:sz w:val="30"/>
          <w:szCs w:val="30"/>
        </w:rPr>
        <w:t>进口产品同一品牌同一型号（一个产品包中包含多个产品的以核心产品为准）有两家或以上投标人投标的，无厂家授权的做无效投标处理，有厂家授权的投标人按如下方法处理：</w:t>
      </w:r>
    </w:p>
    <w:p w14:paraId="493E190F">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44689522">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54E05AC8">
      <w:pPr>
        <w:spacing w:line="600" w:lineRule="exact"/>
        <w:ind w:firstLine="600" w:firstLineChars="200"/>
        <w:rPr>
          <w:rFonts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3C92D76A">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765DDABB">
      <w:pPr>
        <w:pStyle w:val="26"/>
        <w:rPr>
          <w:rFonts w:hint="default" w:eastAsia="宋体"/>
          <w:lang w:val="en-US" w:eastAsia="zh-CN"/>
        </w:rPr>
      </w:pPr>
      <w:r>
        <w:rPr>
          <w:rFonts w:hint="eastAsia"/>
          <w:lang w:val="en-US" w:eastAsia="zh-CN"/>
        </w:rPr>
        <w:t xml:space="preserve">     </w:t>
      </w:r>
      <w:r>
        <w:rPr>
          <w:rFonts w:hint="eastAsia" w:ascii="仿宋" w:hAnsi="仿宋" w:eastAsia="仿宋"/>
          <w:b/>
          <w:color w:val="FF0000"/>
          <w:sz w:val="30"/>
          <w:szCs w:val="30"/>
          <w:lang w:val="en-US" w:eastAsia="zh-CN"/>
        </w:rPr>
        <w:t>14.</w:t>
      </w:r>
      <w:r>
        <w:rPr>
          <w:rFonts w:hint="eastAsia" w:ascii="仿宋" w:hAnsi="仿宋" w:eastAsia="仿宋"/>
          <w:b/>
          <w:color w:val="FF0000"/>
          <w:sz w:val="30"/>
          <w:szCs w:val="30"/>
        </w:rPr>
        <w:t>如果有特殊原因，不能参加投标，必须在投标</w:t>
      </w:r>
      <w:r>
        <w:rPr>
          <w:rFonts w:hint="eastAsia" w:ascii="仿宋" w:hAnsi="仿宋" w:eastAsia="仿宋"/>
          <w:b/>
          <w:color w:val="FF0000"/>
          <w:sz w:val="30"/>
          <w:szCs w:val="30"/>
          <w:lang w:val="en-US" w:eastAsia="zh-CN"/>
        </w:rPr>
        <w:t>截止</w:t>
      </w:r>
      <w:r>
        <w:rPr>
          <w:rFonts w:hint="eastAsia" w:ascii="仿宋" w:hAnsi="仿宋" w:eastAsia="仿宋"/>
          <w:b/>
          <w:color w:val="FF0000"/>
          <w:sz w:val="30"/>
          <w:szCs w:val="30"/>
        </w:rPr>
        <w:t>时间前一日，告知招标单位，否则</w:t>
      </w:r>
      <w:r>
        <w:rPr>
          <w:rFonts w:hint="eastAsia" w:ascii="仿宋" w:hAnsi="仿宋" w:eastAsia="仿宋"/>
          <w:b/>
          <w:color w:val="FF0000"/>
          <w:sz w:val="30"/>
          <w:szCs w:val="30"/>
          <w:lang w:val="en-US" w:eastAsia="zh-CN"/>
        </w:rPr>
        <w:t>将投标公司列入黑名单，2年内不得参与招标人任何项目的投标</w:t>
      </w:r>
      <w:r>
        <w:rPr>
          <w:rFonts w:hint="eastAsia" w:ascii="仿宋" w:hAnsi="仿宋" w:eastAsia="仿宋"/>
          <w:b/>
          <w:color w:val="FF0000"/>
          <w:sz w:val="30"/>
          <w:szCs w:val="30"/>
        </w:rPr>
        <w:t>。</w:t>
      </w:r>
    </w:p>
    <w:p w14:paraId="09AF76A7">
      <w:pPr>
        <w:pStyle w:val="6"/>
      </w:pPr>
    </w:p>
    <w:p w14:paraId="5550B2E2">
      <w:pPr>
        <w:tabs>
          <w:tab w:val="left" w:pos="934"/>
        </w:tabs>
        <w:adjustRightInd w:val="0"/>
        <w:snapToGrid w:val="0"/>
        <w:spacing w:line="360" w:lineRule="auto"/>
        <w:ind w:firstLine="602" w:firstLineChars="200"/>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val="en-US" w:eastAsia="zh-CN"/>
        </w:rPr>
        <w:t>5.</w:t>
      </w:r>
      <w:r>
        <w:rPr>
          <w:rFonts w:hint="eastAsia" w:ascii="仿宋" w:hAnsi="仿宋" w:eastAsia="仿宋"/>
          <w:b/>
          <w:bCs/>
          <w:sz w:val="30"/>
          <w:szCs w:val="30"/>
        </w:rPr>
        <w:t>合同授予</w:t>
      </w:r>
    </w:p>
    <w:p w14:paraId="519DEB5D">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28863F5B">
      <w:pPr>
        <w:rPr>
          <w:rFonts w:ascii="仿宋" w:hAnsi="仿宋" w:eastAsia="仿宋"/>
          <w:b/>
          <w:sz w:val="32"/>
          <w:szCs w:val="32"/>
        </w:rPr>
      </w:pPr>
      <w:r>
        <w:rPr>
          <w:rFonts w:hint="eastAsia" w:ascii="仿宋" w:hAnsi="仿宋" w:eastAsia="仿宋"/>
          <w:b/>
          <w:sz w:val="32"/>
          <w:szCs w:val="32"/>
        </w:rPr>
        <w:br w:type="page"/>
      </w:r>
    </w:p>
    <w:p w14:paraId="0BFC0612">
      <w:pPr>
        <w:numPr>
          <w:ilvl w:val="0"/>
          <w:numId w:val="1"/>
        </w:numPr>
        <w:ind w:left="0" w:leftChars="0" w:firstLine="0" w:firstLineChars="0"/>
        <w:jc w:val="center"/>
        <w:rPr>
          <w:rFonts w:hint="eastAsia" w:ascii="Calibri" w:hAnsi="Calibri" w:eastAsia="宋体" w:cs="Times New Roman"/>
          <w:b/>
          <w:kern w:val="2"/>
          <w:sz w:val="36"/>
          <w:szCs w:val="36"/>
          <w:lang w:val="en-US" w:eastAsia="zh-CN" w:bidi="ar-SA"/>
        </w:rPr>
      </w:pPr>
      <w:r>
        <w:rPr>
          <w:rFonts w:hint="eastAsia" w:ascii="Calibri" w:hAnsi="Calibri" w:eastAsia="宋体" w:cs="Times New Roman"/>
          <w:b/>
          <w:kern w:val="2"/>
          <w:sz w:val="36"/>
          <w:szCs w:val="36"/>
          <w:lang w:val="en-US" w:eastAsia="zh-CN" w:bidi="ar-SA"/>
        </w:rPr>
        <w:t>服务标准及要求</w:t>
      </w:r>
    </w:p>
    <w:p w14:paraId="21126448">
      <w:pPr>
        <w:pStyle w:val="4"/>
        <w:numPr>
          <w:ilvl w:val="0"/>
          <w:numId w:val="0"/>
        </w:numPr>
        <w:jc w:val="both"/>
        <w:rPr>
          <w:rFonts w:hint="eastAsia" w:ascii="Times New Roman" w:hAnsi="Times New Roman" w:eastAsia="宋体" w:cs="Times New Roman"/>
          <w:b/>
          <w:bCs w:val="0"/>
          <w:kern w:val="2"/>
          <w:sz w:val="32"/>
          <w:szCs w:val="32"/>
          <w:lang w:val="en-US" w:eastAsia="zh-CN" w:bidi="ar-SA"/>
        </w:rPr>
      </w:pPr>
      <w:r>
        <w:rPr>
          <w:rFonts w:hint="eastAsia" w:ascii="Times New Roman" w:hAnsi="Times New Roman" w:eastAsia="宋体" w:cs="Times New Roman"/>
          <w:b/>
          <w:bCs w:val="0"/>
          <w:kern w:val="2"/>
          <w:sz w:val="32"/>
          <w:szCs w:val="32"/>
          <w:lang w:val="en-US" w:eastAsia="zh-CN" w:bidi="ar-SA"/>
        </w:rPr>
        <w:t>施工要求：</w:t>
      </w:r>
    </w:p>
    <w:p w14:paraId="48A91285">
      <w:pPr>
        <w:ind w:firstLine="640" w:firstLineChars="200"/>
        <w:rPr>
          <w:rFonts w:hint="eastAsia" w:ascii="宋体" w:hAnsi="宋体" w:eastAsia="宋体" w:cs="宋体"/>
        </w:rPr>
      </w:pPr>
      <w:r>
        <w:rPr>
          <w:rFonts w:hint="eastAsia" w:cs="Times New Roman"/>
          <w:b w:val="0"/>
          <w:bCs/>
          <w:sz w:val="32"/>
          <w:szCs w:val="32"/>
          <w:lang w:val="en-US" w:eastAsia="zh-CN"/>
        </w:rPr>
        <w:t>服从甲方现场人员管理，做好安全防护，按照施工规范及招标要求进行施工，做好成品保护，材料经甲方验收后方可安装。</w:t>
      </w:r>
      <w:r>
        <w:rPr>
          <w:rFonts w:hint="eastAsia" w:cs="Times New Roman"/>
          <w:b w:val="0"/>
          <w:bCs/>
          <w:sz w:val="32"/>
          <w:szCs w:val="32"/>
          <w:lang w:val="en-US" w:eastAsia="zh-CN"/>
        </w:rPr>
        <w:br w:type="textWrapping"/>
      </w:r>
      <w:r>
        <w:rPr>
          <w:rFonts w:hint="eastAsia" w:ascii="Times New Roman" w:hAnsi="Times New Roman" w:eastAsia="宋体" w:cs="Times New Roman"/>
          <w:b/>
          <w:bCs w:val="0"/>
          <w:kern w:val="2"/>
          <w:sz w:val="32"/>
          <w:szCs w:val="32"/>
          <w:lang w:val="en-US" w:eastAsia="zh-CN" w:bidi="ar-SA"/>
        </w:rPr>
        <w:t>具体施工参数如下：</w:t>
      </w:r>
    </w:p>
    <w:tbl>
      <w:tblPr>
        <w:tblStyle w:val="21"/>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689"/>
        <w:gridCol w:w="1335"/>
        <w:gridCol w:w="1575"/>
        <w:gridCol w:w="2820"/>
      </w:tblGrid>
      <w:tr w14:paraId="1481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2F8592B4">
            <w:pPr>
              <w:rPr>
                <w:rFonts w:hint="default"/>
                <w:sz w:val="28"/>
                <w:szCs w:val="28"/>
                <w:vertAlign w:val="baseline"/>
                <w:lang w:val="en-US" w:eastAsia="zh-CN"/>
              </w:rPr>
            </w:pPr>
            <w:r>
              <w:rPr>
                <w:rFonts w:hint="eastAsia"/>
                <w:sz w:val="28"/>
                <w:szCs w:val="28"/>
                <w:vertAlign w:val="baseline"/>
                <w:lang w:val="en-US" w:eastAsia="zh-CN"/>
              </w:rPr>
              <w:t>序号</w:t>
            </w:r>
          </w:p>
        </w:tc>
        <w:tc>
          <w:tcPr>
            <w:tcW w:w="2689" w:type="dxa"/>
          </w:tcPr>
          <w:p w14:paraId="0B9C98FF">
            <w:pPr>
              <w:jc w:val="center"/>
              <w:rPr>
                <w:rFonts w:hint="default"/>
                <w:sz w:val="28"/>
                <w:szCs w:val="28"/>
                <w:vertAlign w:val="baseline"/>
                <w:lang w:val="en-US" w:eastAsia="zh-CN"/>
              </w:rPr>
            </w:pPr>
            <w:r>
              <w:rPr>
                <w:rFonts w:hint="eastAsia"/>
                <w:sz w:val="28"/>
                <w:szCs w:val="28"/>
                <w:vertAlign w:val="baseline"/>
                <w:lang w:val="en-US" w:eastAsia="zh-CN"/>
              </w:rPr>
              <w:t>项目名称及描述</w:t>
            </w:r>
          </w:p>
        </w:tc>
        <w:tc>
          <w:tcPr>
            <w:tcW w:w="1335" w:type="dxa"/>
          </w:tcPr>
          <w:p w14:paraId="17553BD4">
            <w:pPr>
              <w:jc w:val="center"/>
              <w:rPr>
                <w:rFonts w:hint="default"/>
                <w:sz w:val="28"/>
                <w:szCs w:val="28"/>
                <w:vertAlign w:val="baseline"/>
                <w:lang w:val="en-US" w:eastAsia="zh-CN"/>
              </w:rPr>
            </w:pPr>
            <w:r>
              <w:rPr>
                <w:rFonts w:hint="eastAsia"/>
                <w:sz w:val="28"/>
                <w:szCs w:val="28"/>
                <w:vertAlign w:val="baseline"/>
                <w:lang w:val="en-US" w:eastAsia="zh-CN"/>
              </w:rPr>
              <w:t>计量单位</w:t>
            </w:r>
          </w:p>
        </w:tc>
        <w:tc>
          <w:tcPr>
            <w:tcW w:w="1575" w:type="dxa"/>
          </w:tcPr>
          <w:p w14:paraId="04868CFE">
            <w:pPr>
              <w:jc w:val="center"/>
              <w:rPr>
                <w:rFonts w:hint="default"/>
                <w:sz w:val="28"/>
                <w:szCs w:val="28"/>
                <w:vertAlign w:val="baseline"/>
                <w:lang w:val="en-US" w:eastAsia="zh-CN"/>
              </w:rPr>
            </w:pPr>
            <w:r>
              <w:rPr>
                <w:rFonts w:hint="eastAsia"/>
                <w:sz w:val="28"/>
                <w:szCs w:val="28"/>
                <w:vertAlign w:val="baseline"/>
                <w:lang w:val="en-US" w:eastAsia="zh-CN"/>
              </w:rPr>
              <w:t>工程量</w:t>
            </w:r>
          </w:p>
        </w:tc>
        <w:tc>
          <w:tcPr>
            <w:tcW w:w="2820" w:type="dxa"/>
          </w:tcPr>
          <w:p w14:paraId="711EEA13">
            <w:pPr>
              <w:jc w:val="center"/>
              <w:rPr>
                <w:rFonts w:hint="default"/>
                <w:sz w:val="28"/>
                <w:szCs w:val="28"/>
                <w:vertAlign w:val="baseline"/>
                <w:lang w:val="en-US" w:eastAsia="zh-CN"/>
              </w:rPr>
            </w:pPr>
            <w:r>
              <w:rPr>
                <w:rFonts w:hint="eastAsia"/>
                <w:sz w:val="28"/>
                <w:szCs w:val="28"/>
                <w:vertAlign w:val="baseline"/>
                <w:lang w:val="en-US" w:eastAsia="zh-CN"/>
              </w:rPr>
              <w:t>施工地点</w:t>
            </w:r>
          </w:p>
        </w:tc>
      </w:tr>
      <w:tr w14:paraId="7AE8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132B406F">
            <w:pPr>
              <w:numPr>
                <w:ilvl w:val="0"/>
                <w:numId w:val="2"/>
              </w:numPr>
              <w:ind w:left="425" w:leftChars="0" w:hanging="425" w:firstLineChars="0"/>
              <w:rPr>
                <w:rFonts w:hint="default"/>
                <w:sz w:val="28"/>
                <w:szCs w:val="28"/>
                <w:vertAlign w:val="baseline"/>
                <w:lang w:val="en-US" w:eastAsia="zh-CN"/>
              </w:rPr>
            </w:pPr>
          </w:p>
        </w:tc>
        <w:tc>
          <w:tcPr>
            <w:tcW w:w="2689" w:type="dxa"/>
          </w:tcPr>
          <w:p w14:paraId="4FB65400">
            <w:pPr>
              <w:jc w:val="center"/>
              <w:rPr>
                <w:rFonts w:hint="default"/>
                <w:sz w:val="28"/>
                <w:szCs w:val="28"/>
                <w:vertAlign w:val="baseline"/>
                <w:lang w:val="en-US" w:eastAsia="zh-CN"/>
              </w:rPr>
            </w:pPr>
            <w:r>
              <w:rPr>
                <w:rFonts w:hint="eastAsia"/>
                <w:sz w:val="28"/>
                <w:szCs w:val="28"/>
                <w:vertAlign w:val="baseline"/>
                <w:lang w:val="en-US" w:eastAsia="zh-CN"/>
              </w:rPr>
              <w:t>拆除砖体</w:t>
            </w:r>
          </w:p>
        </w:tc>
        <w:tc>
          <w:tcPr>
            <w:tcW w:w="1335" w:type="dxa"/>
          </w:tcPr>
          <w:p w14:paraId="3A8209B8">
            <w:pPr>
              <w:jc w:val="center"/>
              <w:rPr>
                <w:rFonts w:hint="default"/>
                <w:sz w:val="28"/>
                <w:szCs w:val="28"/>
                <w:vertAlign w:val="baseline"/>
                <w:lang w:val="en-US" w:eastAsia="zh-CN"/>
              </w:rPr>
            </w:pPr>
            <w:r>
              <w:rPr>
                <w:rFonts w:hint="eastAsia"/>
                <w:sz w:val="28"/>
                <w:szCs w:val="28"/>
                <w:vertAlign w:val="baseline"/>
                <w:lang w:val="en-US" w:eastAsia="zh-CN"/>
              </w:rPr>
              <w:t>m³</w:t>
            </w:r>
          </w:p>
        </w:tc>
        <w:tc>
          <w:tcPr>
            <w:tcW w:w="1575" w:type="dxa"/>
          </w:tcPr>
          <w:p w14:paraId="463C3A64">
            <w:pPr>
              <w:jc w:val="center"/>
              <w:rPr>
                <w:rFonts w:hint="default"/>
                <w:sz w:val="28"/>
                <w:szCs w:val="28"/>
                <w:vertAlign w:val="baseline"/>
                <w:lang w:val="en-US" w:eastAsia="zh-CN"/>
              </w:rPr>
            </w:pPr>
            <w:r>
              <w:rPr>
                <w:rFonts w:hint="eastAsia"/>
                <w:sz w:val="28"/>
                <w:szCs w:val="28"/>
                <w:vertAlign w:val="baseline"/>
                <w:lang w:val="en-US" w:eastAsia="zh-CN"/>
              </w:rPr>
              <w:t>13</w:t>
            </w:r>
          </w:p>
        </w:tc>
        <w:tc>
          <w:tcPr>
            <w:tcW w:w="2820" w:type="dxa"/>
            <w:vAlign w:val="top"/>
          </w:tcPr>
          <w:p w14:paraId="6A00E79D">
            <w:pPr>
              <w:jc w:val="both"/>
              <w:rPr>
                <w:rFonts w:hint="eastAsia"/>
                <w:sz w:val="28"/>
                <w:szCs w:val="28"/>
                <w:vertAlign w:val="baseline"/>
                <w:lang w:val="en-US" w:eastAsia="zh-CN"/>
              </w:rPr>
            </w:pPr>
            <w:r>
              <w:rPr>
                <w:rFonts w:hint="eastAsia"/>
                <w:sz w:val="28"/>
                <w:szCs w:val="28"/>
                <w:vertAlign w:val="baseline"/>
                <w:lang w:val="en-US" w:eastAsia="zh-CN"/>
              </w:rPr>
              <w:t>一层收费室</w:t>
            </w:r>
          </w:p>
        </w:tc>
      </w:tr>
      <w:tr w14:paraId="01AF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3A652B4B">
            <w:pPr>
              <w:numPr>
                <w:ilvl w:val="0"/>
                <w:numId w:val="2"/>
              </w:numPr>
              <w:ind w:left="425" w:leftChars="0" w:hanging="425" w:firstLineChars="0"/>
              <w:rPr>
                <w:rFonts w:hint="default"/>
                <w:sz w:val="28"/>
                <w:szCs w:val="28"/>
                <w:vertAlign w:val="baseline"/>
                <w:lang w:val="en-US" w:eastAsia="zh-CN"/>
              </w:rPr>
            </w:pPr>
          </w:p>
        </w:tc>
        <w:tc>
          <w:tcPr>
            <w:tcW w:w="2689" w:type="dxa"/>
          </w:tcPr>
          <w:p w14:paraId="5130D74B">
            <w:pPr>
              <w:jc w:val="center"/>
              <w:rPr>
                <w:rFonts w:hint="default"/>
                <w:sz w:val="28"/>
                <w:szCs w:val="28"/>
                <w:vertAlign w:val="baseline"/>
                <w:lang w:val="en-US" w:eastAsia="zh-CN"/>
              </w:rPr>
            </w:pPr>
            <w:r>
              <w:rPr>
                <w:rFonts w:hint="eastAsia"/>
                <w:sz w:val="28"/>
                <w:szCs w:val="28"/>
                <w:vertAlign w:val="baseline"/>
                <w:lang w:val="en-US" w:eastAsia="zh-CN"/>
              </w:rPr>
              <w:t>保护性拆除矿棉板吊顶</w:t>
            </w:r>
          </w:p>
        </w:tc>
        <w:tc>
          <w:tcPr>
            <w:tcW w:w="1335" w:type="dxa"/>
          </w:tcPr>
          <w:p w14:paraId="1B39FC4F">
            <w:pPr>
              <w:jc w:val="center"/>
              <w:rPr>
                <w:rFonts w:hint="default"/>
                <w:sz w:val="28"/>
                <w:szCs w:val="28"/>
                <w:vertAlign w:val="baseline"/>
                <w:lang w:val="en-US" w:eastAsia="zh-CN"/>
              </w:rPr>
            </w:pPr>
            <w:r>
              <w:rPr>
                <w:rFonts w:hint="eastAsia"/>
                <w:sz w:val="28"/>
                <w:szCs w:val="28"/>
                <w:vertAlign w:val="baseline"/>
                <w:lang w:val="en-US" w:eastAsia="zh-CN"/>
              </w:rPr>
              <w:t>㎡</w:t>
            </w:r>
          </w:p>
        </w:tc>
        <w:tc>
          <w:tcPr>
            <w:tcW w:w="1575" w:type="dxa"/>
          </w:tcPr>
          <w:p w14:paraId="5422B893">
            <w:pPr>
              <w:jc w:val="center"/>
              <w:rPr>
                <w:rFonts w:hint="default"/>
                <w:sz w:val="28"/>
                <w:szCs w:val="28"/>
                <w:vertAlign w:val="baseline"/>
                <w:lang w:val="en-US" w:eastAsia="zh-CN"/>
              </w:rPr>
            </w:pPr>
            <w:r>
              <w:rPr>
                <w:rFonts w:hint="eastAsia"/>
                <w:sz w:val="28"/>
                <w:szCs w:val="28"/>
                <w:vertAlign w:val="baseline"/>
                <w:lang w:val="en-US" w:eastAsia="zh-CN"/>
              </w:rPr>
              <w:t>80</w:t>
            </w:r>
          </w:p>
        </w:tc>
        <w:tc>
          <w:tcPr>
            <w:tcW w:w="2820" w:type="dxa"/>
            <w:vAlign w:val="top"/>
          </w:tcPr>
          <w:p w14:paraId="325378AD">
            <w:pPr>
              <w:jc w:val="both"/>
              <w:rPr>
                <w:rFonts w:hint="eastAsia"/>
                <w:sz w:val="28"/>
                <w:szCs w:val="28"/>
                <w:vertAlign w:val="baseline"/>
                <w:lang w:val="en-US" w:eastAsia="zh-CN"/>
              </w:rPr>
            </w:pPr>
            <w:r>
              <w:rPr>
                <w:rFonts w:hint="eastAsia"/>
                <w:sz w:val="28"/>
                <w:szCs w:val="28"/>
                <w:vertAlign w:val="baseline"/>
                <w:lang w:val="en-US" w:eastAsia="zh-CN"/>
              </w:rPr>
              <w:t>一层收费室</w:t>
            </w:r>
          </w:p>
        </w:tc>
      </w:tr>
      <w:tr w14:paraId="78F8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33248A84">
            <w:pPr>
              <w:numPr>
                <w:ilvl w:val="0"/>
                <w:numId w:val="2"/>
              </w:numPr>
              <w:ind w:left="425" w:leftChars="0" w:hanging="425" w:firstLineChars="0"/>
              <w:rPr>
                <w:rFonts w:hint="default"/>
                <w:sz w:val="28"/>
                <w:szCs w:val="28"/>
                <w:vertAlign w:val="baseline"/>
                <w:lang w:val="en-US" w:eastAsia="zh-CN"/>
              </w:rPr>
            </w:pPr>
          </w:p>
        </w:tc>
        <w:tc>
          <w:tcPr>
            <w:tcW w:w="2689" w:type="dxa"/>
          </w:tcPr>
          <w:p w14:paraId="593CE87C">
            <w:pPr>
              <w:jc w:val="center"/>
              <w:rPr>
                <w:rFonts w:hint="default"/>
                <w:sz w:val="28"/>
                <w:szCs w:val="28"/>
                <w:vertAlign w:val="baseline"/>
                <w:lang w:val="en-US" w:eastAsia="zh-CN"/>
              </w:rPr>
            </w:pPr>
            <w:r>
              <w:rPr>
                <w:rFonts w:hint="eastAsia"/>
                <w:sz w:val="28"/>
                <w:szCs w:val="28"/>
                <w:vertAlign w:val="baseline"/>
                <w:lang w:val="en-US" w:eastAsia="zh-CN"/>
              </w:rPr>
              <w:t>保护性拆除暖气片</w:t>
            </w:r>
          </w:p>
        </w:tc>
        <w:tc>
          <w:tcPr>
            <w:tcW w:w="1335" w:type="dxa"/>
          </w:tcPr>
          <w:p w14:paraId="12EA7D73">
            <w:pPr>
              <w:jc w:val="center"/>
              <w:rPr>
                <w:rFonts w:hint="default"/>
                <w:sz w:val="28"/>
                <w:szCs w:val="28"/>
                <w:vertAlign w:val="baseline"/>
                <w:lang w:val="en-US" w:eastAsia="zh-CN"/>
              </w:rPr>
            </w:pPr>
            <w:r>
              <w:rPr>
                <w:rFonts w:hint="eastAsia"/>
                <w:sz w:val="28"/>
                <w:szCs w:val="28"/>
                <w:vertAlign w:val="baseline"/>
                <w:lang w:val="en-US" w:eastAsia="zh-CN"/>
              </w:rPr>
              <w:t>组</w:t>
            </w:r>
          </w:p>
        </w:tc>
        <w:tc>
          <w:tcPr>
            <w:tcW w:w="1575" w:type="dxa"/>
          </w:tcPr>
          <w:p w14:paraId="5A6A9930">
            <w:pPr>
              <w:jc w:val="center"/>
              <w:rPr>
                <w:rFonts w:hint="default"/>
                <w:sz w:val="28"/>
                <w:szCs w:val="28"/>
                <w:vertAlign w:val="baseline"/>
                <w:lang w:val="en-US" w:eastAsia="zh-CN"/>
              </w:rPr>
            </w:pPr>
            <w:r>
              <w:rPr>
                <w:rFonts w:hint="eastAsia"/>
                <w:sz w:val="28"/>
                <w:szCs w:val="28"/>
                <w:vertAlign w:val="baseline"/>
                <w:lang w:val="en-US" w:eastAsia="zh-CN"/>
              </w:rPr>
              <w:t>4</w:t>
            </w:r>
          </w:p>
        </w:tc>
        <w:tc>
          <w:tcPr>
            <w:tcW w:w="2820" w:type="dxa"/>
            <w:shd w:val="clear" w:color="auto" w:fill="auto"/>
            <w:vAlign w:val="top"/>
          </w:tcPr>
          <w:p w14:paraId="790BDEF2">
            <w:pPr>
              <w:jc w:val="both"/>
              <w:rPr>
                <w:rFonts w:hint="eastAsia" w:ascii="Calibri" w:hAnsi="Calibri" w:eastAsia="宋体" w:cs="Times New Roman"/>
                <w:kern w:val="2"/>
                <w:sz w:val="28"/>
                <w:szCs w:val="28"/>
                <w:vertAlign w:val="baseline"/>
                <w:lang w:val="en-US" w:eastAsia="zh-CN" w:bidi="ar-SA"/>
              </w:rPr>
            </w:pPr>
            <w:r>
              <w:rPr>
                <w:rFonts w:hint="eastAsia"/>
                <w:sz w:val="28"/>
                <w:szCs w:val="28"/>
                <w:vertAlign w:val="baseline"/>
                <w:lang w:val="en-US" w:eastAsia="zh-CN"/>
              </w:rPr>
              <w:t>一层收费室和康复科</w:t>
            </w:r>
          </w:p>
        </w:tc>
      </w:tr>
      <w:tr w14:paraId="64DA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43F11463">
            <w:pPr>
              <w:numPr>
                <w:ilvl w:val="0"/>
                <w:numId w:val="2"/>
              </w:numPr>
              <w:ind w:left="425" w:leftChars="0" w:hanging="425" w:firstLineChars="0"/>
              <w:rPr>
                <w:rFonts w:hint="default"/>
                <w:sz w:val="28"/>
                <w:szCs w:val="28"/>
                <w:vertAlign w:val="baseline"/>
                <w:lang w:val="en-US" w:eastAsia="zh-CN"/>
              </w:rPr>
            </w:pPr>
          </w:p>
        </w:tc>
        <w:tc>
          <w:tcPr>
            <w:tcW w:w="2689" w:type="dxa"/>
          </w:tcPr>
          <w:p w14:paraId="572DDED1">
            <w:pPr>
              <w:jc w:val="center"/>
              <w:rPr>
                <w:rFonts w:hint="default"/>
                <w:sz w:val="28"/>
                <w:szCs w:val="28"/>
                <w:vertAlign w:val="baseline"/>
                <w:lang w:val="en-US" w:eastAsia="zh-CN"/>
              </w:rPr>
            </w:pPr>
            <w:r>
              <w:rPr>
                <w:rFonts w:hint="eastAsia"/>
                <w:sz w:val="28"/>
                <w:szCs w:val="28"/>
                <w:vertAlign w:val="baseline"/>
                <w:lang w:val="en-US" w:eastAsia="zh-CN"/>
              </w:rPr>
              <w:t>保护性拆除风口</w:t>
            </w:r>
          </w:p>
        </w:tc>
        <w:tc>
          <w:tcPr>
            <w:tcW w:w="1335" w:type="dxa"/>
          </w:tcPr>
          <w:p w14:paraId="3F821273">
            <w:pPr>
              <w:jc w:val="center"/>
              <w:rPr>
                <w:rFonts w:hint="default"/>
                <w:sz w:val="28"/>
                <w:szCs w:val="28"/>
                <w:vertAlign w:val="baseline"/>
                <w:lang w:val="en-US" w:eastAsia="zh-CN"/>
              </w:rPr>
            </w:pPr>
            <w:r>
              <w:rPr>
                <w:rFonts w:hint="eastAsia"/>
                <w:sz w:val="28"/>
                <w:szCs w:val="28"/>
                <w:vertAlign w:val="baseline"/>
                <w:lang w:val="en-US" w:eastAsia="zh-CN"/>
              </w:rPr>
              <w:t>个</w:t>
            </w:r>
          </w:p>
        </w:tc>
        <w:tc>
          <w:tcPr>
            <w:tcW w:w="1575" w:type="dxa"/>
          </w:tcPr>
          <w:p w14:paraId="08772DAB">
            <w:pPr>
              <w:jc w:val="center"/>
              <w:rPr>
                <w:rFonts w:hint="default"/>
                <w:sz w:val="28"/>
                <w:szCs w:val="28"/>
                <w:vertAlign w:val="baseline"/>
                <w:lang w:val="en-US" w:eastAsia="zh-CN"/>
              </w:rPr>
            </w:pPr>
            <w:r>
              <w:rPr>
                <w:rFonts w:hint="eastAsia"/>
                <w:sz w:val="28"/>
                <w:szCs w:val="28"/>
                <w:vertAlign w:val="baseline"/>
                <w:lang w:val="en-US" w:eastAsia="zh-CN"/>
              </w:rPr>
              <w:t>8</w:t>
            </w:r>
          </w:p>
        </w:tc>
        <w:tc>
          <w:tcPr>
            <w:tcW w:w="2820" w:type="dxa"/>
          </w:tcPr>
          <w:p w14:paraId="23F33F4C">
            <w:pPr>
              <w:jc w:val="center"/>
              <w:rPr>
                <w:rFonts w:hint="eastAsia"/>
                <w:sz w:val="28"/>
                <w:szCs w:val="28"/>
                <w:vertAlign w:val="baseline"/>
                <w:lang w:val="en-US" w:eastAsia="zh-CN"/>
              </w:rPr>
            </w:pPr>
            <w:r>
              <w:rPr>
                <w:rFonts w:hint="eastAsia"/>
                <w:sz w:val="28"/>
                <w:szCs w:val="28"/>
                <w:vertAlign w:val="baseline"/>
                <w:lang w:val="en-US" w:eastAsia="zh-CN"/>
              </w:rPr>
              <w:t>一层收费+值班室、中西药房+值班室。四层冷链室</w:t>
            </w:r>
          </w:p>
        </w:tc>
      </w:tr>
      <w:tr w14:paraId="01DF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1BF006CD">
            <w:pPr>
              <w:numPr>
                <w:ilvl w:val="0"/>
                <w:numId w:val="2"/>
              </w:numPr>
              <w:ind w:left="425" w:leftChars="0" w:hanging="425" w:firstLineChars="0"/>
              <w:rPr>
                <w:rFonts w:hint="default"/>
                <w:sz w:val="28"/>
                <w:szCs w:val="28"/>
                <w:vertAlign w:val="baseline"/>
                <w:lang w:val="en-US" w:eastAsia="zh-CN"/>
              </w:rPr>
            </w:pPr>
          </w:p>
        </w:tc>
        <w:tc>
          <w:tcPr>
            <w:tcW w:w="2689" w:type="dxa"/>
          </w:tcPr>
          <w:p w14:paraId="499E5D3B">
            <w:pPr>
              <w:jc w:val="center"/>
              <w:rPr>
                <w:rFonts w:hint="default"/>
                <w:sz w:val="28"/>
                <w:szCs w:val="28"/>
                <w:vertAlign w:val="baseline"/>
                <w:lang w:val="en-US" w:eastAsia="zh-CN"/>
              </w:rPr>
            </w:pPr>
            <w:r>
              <w:rPr>
                <w:rFonts w:hint="eastAsia"/>
                <w:sz w:val="28"/>
                <w:szCs w:val="28"/>
                <w:vertAlign w:val="baseline"/>
                <w:lang w:val="en-US" w:eastAsia="zh-CN"/>
              </w:rPr>
              <w:t>保护性拆除吧台柜</w:t>
            </w:r>
          </w:p>
        </w:tc>
        <w:tc>
          <w:tcPr>
            <w:tcW w:w="1335" w:type="dxa"/>
          </w:tcPr>
          <w:p w14:paraId="1270FFBB">
            <w:pPr>
              <w:jc w:val="center"/>
              <w:rPr>
                <w:rFonts w:hint="default"/>
                <w:sz w:val="28"/>
                <w:szCs w:val="28"/>
                <w:vertAlign w:val="baseline"/>
                <w:lang w:val="en-US" w:eastAsia="zh-CN"/>
              </w:rPr>
            </w:pPr>
            <w:r>
              <w:rPr>
                <w:rFonts w:hint="eastAsia"/>
                <w:sz w:val="28"/>
                <w:szCs w:val="28"/>
                <w:vertAlign w:val="baseline"/>
                <w:lang w:val="en-US" w:eastAsia="zh-CN"/>
              </w:rPr>
              <w:t>m</w:t>
            </w:r>
          </w:p>
        </w:tc>
        <w:tc>
          <w:tcPr>
            <w:tcW w:w="1575" w:type="dxa"/>
          </w:tcPr>
          <w:p w14:paraId="0558A5DE">
            <w:pPr>
              <w:jc w:val="center"/>
              <w:rPr>
                <w:rFonts w:hint="default"/>
                <w:sz w:val="28"/>
                <w:szCs w:val="28"/>
                <w:vertAlign w:val="baseline"/>
                <w:lang w:val="en-US" w:eastAsia="zh-CN"/>
              </w:rPr>
            </w:pPr>
            <w:r>
              <w:rPr>
                <w:rFonts w:hint="eastAsia"/>
                <w:sz w:val="28"/>
                <w:szCs w:val="28"/>
                <w:vertAlign w:val="baseline"/>
                <w:lang w:val="en-US" w:eastAsia="zh-CN"/>
              </w:rPr>
              <w:t>0.6</w:t>
            </w:r>
          </w:p>
        </w:tc>
        <w:tc>
          <w:tcPr>
            <w:tcW w:w="2820" w:type="dxa"/>
          </w:tcPr>
          <w:p w14:paraId="7461AE0C">
            <w:pPr>
              <w:jc w:val="center"/>
              <w:rPr>
                <w:rFonts w:hint="eastAsia"/>
                <w:sz w:val="28"/>
                <w:szCs w:val="28"/>
                <w:vertAlign w:val="baseline"/>
                <w:lang w:val="en-US" w:eastAsia="zh-CN"/>
              </w:rPr>
            </w:pPr>
            <w:r>
              <w:rPr>
                <w:rFonts w:hint="eastAsia"/>
                <w:sz w:val="28"/>
                <w:szCs w:val="28"/>
                <w:vertAlign w:val="baseline"/>
                <w:lang w:val="en-US" w:eastAsia="zh-CN"/>
              </w:rPr>
              <w:t>一层中西药房</w:t>
            </w:r>
          </w:p>
        </w:tc>
      </w:tr>
      <w:tr w14:paraId="1C1A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40930920">
            <w:pPr>
              <w:numPr>
                <w:ilvl w:val="0"/>
                <w:numId w:val="2"/>
              </w:numPr>
              <w:ind w:left="425" w:leftChars="0" w:hanging="425" w:firstLineChars="0"/>
              <w:rPr>
                <w:rFonts w:hint="default"/>
                <w:sz w:val="28"/>
                <w:szCs w:val="28"/>
                <w:vertAlign w:val="baseline"/>
                <w:lang w:val="en-US" w:eastAsia="zh-CN"/>
              </w:rPr>
            </w:pPr>
          </w:p>
        </w:tc>
        <w:tc>
          <w:tcPr>
            <w:tcW w:w="2689" w:type="dxa"/>
          </w:tcPr>
          <w:p w14:paraId="38C82114">
            <w:pPr>
              <w:jc w:val="center"/>
              <w:rPr>
                <w:rFonts w:hint="default"/>
                <w:sz w:val="28"/>
                <w:szCs w:val="28"/>
                <w:vertAlign w:val="baseline"/>
                <w:lang w:val="en-US" w:eastAsia="zh-CN"/>
              </w:rPr>
            </w:pPr>
            <w:r>
              <w:rPr>
                <w:rFonts w:hint="eastAsia"/>
                <w:sz w:val="28"/>
                <w:szCs w:val="28"/>
                <w:vertAlign w:val="baseline"/>
                <w:lang w:val="en-US" w:eastAsia="zh-CN"/>
              </w:rPr>
              <w:t>新建轻钢龙骨隔断</w:t>
            </w:r>
          </w:p>
        </w:tc>
        <w:tc>
          <w:tcPr>
            <w:tcW w:w="1335" w:type="dxa"/>
          </w:tcPr>
          <w:p w14:paraId="04A34D91">
            <w:pPr>
              <w:jc w:val="center"/>
              <w:rPr>
                <w:rFonts w:hint="default"/>
                <w:sz w:val="28"/>
                <w:szCs w:val="28"/>
                <w:vertAlign w:val="baseline"/>
                <w:lang w:val="en-US" w:eastAsia="zh-CN"/>
              </w:rPr>
            </w:pPr>
            <w:r>
              <w:rPr>
                <w:rFonts w:hint="eastAsia"/>
                <w:sz w:val="28"/>
                <w:szCs w:val="28"/>
                <w:vertAlign w:val="baseline"/>
                <w:lang w:val="en-US" w:eastAsia="zh-CN"/>
              </w:rPr>
              <w:t>㎡</w:t>
            </w:r>
          </w:p>
        </w:tc>
        <w:tc>
          <w:tcPr>
            <w:tcW w:w="1575" w:type="dxa"/>
          </w:tcPr>
          <w:p w14:paraId="672CC647">
            <w:pPr>
              <w:jc w:val="center"/>
              <w:rPr>
                <w:rFonts w:hint="default"/>
                <w:sz w:val="28"/>
                <w:szCs w:val="28"/>
                <w:vertAlign w:val="baseline"/>
                <w:lang w:val="en-US" w:eastAsia="zh-CN"/>
              </w:rPr>
            </w:pPr>
            <w:r>
              <w:rPr>
                <w:rFonts w:hint="eastAsia"/>
                <w:sz w:val="28"/>
                <w:szCs w:val="28"/>
                <w:vertAlign w:val="baseline"/>
                <w:lang w:val="en-US" w:eastAsia="zh-CN"/>
              </w:rPr>
              <w:t>89</w:t>
            </w:r>
          </w:p>
        </w:tc>
        <w:tc>
          <w:tcPr>
            <w:tcW w:w="2820" w:type="dxa"/>
          </w:tcPr>
          <w:p w14:paraId="0763B8AF">
            <w:pPr>
              <w:jc w:val="center"/>
              <w:rPr>
                <w:rFonts w:hint="eastAsia"/>
                <w:sz w:val="28"/>
                <w:szCs w:val="28"/>
                <w:vertAlign w:val="baseline"/>
                <w:lang w:val="en-US" w:eastAsia="zh-CN"/>
              </w:rPr>
            </w:pPr>
            <w:r>
              <w:rPr>
                <w:rFonts w:hint="eastAsia"/>
                <w:sz w:val="28"/>
                <w:szCs w:val="28"/>
                <w:vertAlign w:val="baseline"/>
                <w:lang w:val="en-US" w:eastAsia="zh-CN"/>
              </w:rPr>
              <w:t>一层收费+值班室、中西药房+值班室、康复科。四层冷链室和母婴室</w:t>
            </w:r>
          </w:p>
        </w:tc>
      </w:tr>
      <w:tr w14:paraId="3118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5965125D">
            <w:pPr>
              <w:numPr>
                <w:ilvl w:val="0"/>
                <w:numId w:val="2"/>
              </w:numPr>
              <w:ind w:left="425" w:leftChars="0" w:hanging="425" w:firstLineChars="0"/>
              <w:rPr>
                <w:rFonts w:hint="default"/>
                <w:sz w:val="28"/>
                <w:szCs w:val="28"/>
                <w:vertAlign w:val="baseline"/>
                <w:lang w:val="en-US" w:eastAsia="zh-CN"/>
              </w:rPr>
            </w:pPr>
          </w:p>
        </w:tc>
        <w:tc>
          <w:tcPr>
            <w:tcW w:w="2689" w:type="dxa"/>
          </w:tcPr>
          <w:p w14:paraId="06B6216A">
            <w:pPr>
              <w:jc w:val="center"/>
              <w:rPr>
                <w:rFonts w:hint="default"/>
                <w:sz w:val="28"/>
                <w:szCs w:val="28"/>
                <w:vertAlign w:val="baseline"/>
                <w:lang w:val="en-US" w:eastAsia="zh-CN"/>
              </w:rPr>
            </w:pPr>
            <w:r>
              <w:rPr>
                <w:rFonts w:hint="eastAsia"/>
                <w:sz w:val="28"/>
                <w:szCs w:val="28"/>
                <w:vertAlign w:val="baseline"/>
                <w:lang w:val="en-US" w:eastAsia="zh-CN"/>
              </w:rPr>
              <w:t>安装白色竹木纤维护墙板</w:t>
            </w:r>
          </w:p>
        </w:tc>
        <w:tc>
          <w:tcPr>
            <w:tcW w:w="1335" w:type="dxa"/>
          </w:tcPr>
          <w:p w14:paraId="5A806BDC">
            <w:pPr>
              <w:jc w:val="center"/>
              <w:rPr>
                <w:rFonts w:hint="default"/>
                <w:sz w:val="28"/>
                <w:szCs w:val="28"/>
                <w:vertAlign w:val="baseline"/>
                <w:lang w:val="en-US" w:eastAsia="zh-CN"/>
              </w:rPr>
            </w:pPr>
            <w:r>
              <w:rPr>
                <w:rFonts w:hint="eastAsia"/>
                <w:sz w:val="28"/>
                <w:szCs w:val="28"/>
                <w:vertAlign w:val="baseline"/>
                <w:lang w:val="en-US" w:eastAsia="zh-CN"/>
              </w:rPr>
              <w:t>㎡</w:t>
            </w:r>
          </w:p>
        </w:tc>
        <w:tc>
          <w:tcPr>
            <w:tcW w:w="1575" w:type="dxa"/>
          </w:tcPr>
          <w:p w14:paraId="64D5AF0D">
            <w:pPr>
              <w:jc w:val="center"/>
              <w:rPr>
                <w:rFonts w:hint="default"/>
                <w:sz w:val="28"/>
                <w:szCs w:val="28"/>
                <w:vertAlign w:val="baseline"/>
                <w:lang w:val="en-US" w:eastAsia="zh-CN"/>
              </w:rPr>
            </w:pPr>
            <w:r>
              <w:rPr>
                <w:rFonts w:hint="eastAsia"/>
                <w:sz w:val="28"/>
                <w:szCs w:val="28"/>
                <w:vertAlign w:val="baseline"/>
                <w:lang w:val="en-US" w:eastAsia="zh-CN"/>
              </w:rPr>
              <w:t>178</w:t>
            </w:r>
          </w:p>
        </w:tc>
        <w:tc>
          <w:tcPr>
            <w:tcW w:w="2820" w:type="dxa"/>
          </w:tcPr>
          <w:p w14:paraId="1C0BFC0B">
            <w:pPr>
              <w:jc w:val="center"/>
              <w:rPr>
                <w:rFonts w:hint="eastAsia"/>
                <w:sz w:val="28"/>
                <w:szCs w:val="28"/>
                <w:vertAlign w:val="baseline"/>
                <w:lang w:val="en-US" w:eastAsia="zh-CN"/>
              </w:rPr>
            </w:pPr>
            <w:r>
              <w:rPr>
                <w:rFonts w:hint="eastAsia"/>
                <w:sz w:val="28"/>
                <w:szCs w:val="28"/>
                <w:vertAlign w:val="baseline"/>
                <w:lang w:val="en-US" w:eastAsia="zh-CN"/>
              </w:rPr>
              <w:t>一层收费+值班室、中西药房+值班室、康复科。四层冷链室和母婴室</w:t>
            </w:r>
          </w:p>
        </w:tc>
      </w:tr>
      <w:tr w14:paraId="1B0C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3C4E2A9B">
            <w:pPr>
              <w:numPr>
                <w:ilvl w:val="0"/>
                <w:numId w:val="2"/>
              </w:numPr>
              <w:ind w:left="425" w:leftChars="0" w:hanging="425" w:firstLineChars="0"/>
              <w:rPr>
                <w:rFonts w:hint="default"/>
                <w:sz w:val="28"/>
                <w:szCs w:val="28"/>
                <w:vertAlign w:val="baseline"/>
                <w:lang w:val="en-US" w:eastAsia="zh-CN"/>
              </w:rPr>
            </w:pPr>
          </w:p>
        </w:tc>
        <w:tc>
          <w:tcPr>
            <w:tcW w:w="2689" w:type="dxa"/>
          </w:tcPr>
          <w:p w14:paraId="513C2489">
            <w:pPr>
              <w:jc w:val="center"/>
              <w:rPr>
                <w:rFonts w:hint="default"/>
                <w:sz w:val="28"/>
                <w:szCs w:val="28"/>
                <w:vertAlign w:val="baseline"/>
                <w:lang w:val="en-US" w:eastAsia="zh-CN"/>
              </w:rPr>
            </w:pPr>
            <w:r>
              <w:rPr>
                <w:rFonts w:hint="eastAsia"/>
                <w:sz w:val="28"/>
                <w:szCs w:val="28"/>
                <w:vertAlign w:val="baseline"/>
                <w:lang w:val="en-US" w:eastAsia="zh-CN"/>
              </w:rPr>
              <w:t>安装收费台柜子</w:t>
            </w:r>
          </w:p>
        </w:tc>
        <w:tc>
          <w:tcPr>
            <w:tcW w:w="1335" w:type="dxa"/>
          </w:tcPr>
          <w:p w14:paraId="28DB53E1">
            <w:pPr>
              <w:jc w:val="center"/>
              <w:rPr>
                <w:rFonts w:hint="default"/>
                <w:sz w:val="28"/>
                <w:szCs w:val="28"/>
                <w:vertAlign w:val="baseline"/>
                <w:lang w:val="en-US" w:eastAsia="zh-CN"/>
              </w:rPr>
            </w:pPr>
            <w:r>
              <w:rPr>
                <w:rFonts w:hint="eastAsia"/>
                <w:sz w:val="28"/>
                <w:szCs w:val="28"/>
                <w:vertAlign w:val="baseline"/>
                <w:lang w:val="en-US" w:eastAsia="zh-CN"/>
              </w:rPr>
              <w:t>m</w:t>
            </w:r>
          </w:p>
        </w:tc>
        <w:tc>
          <w:tcPr>
            <w:tcW w:w="1575" w:type="dxa"/>
          </w:tcPr>
          <w:p w14:paraId="59050F50">
            <w:pPr>
              <w:jc w:val="center"/>
              <w:rPr>
                <w:rFonts w:hint="default"/>
                <w:sz w:val="28"/>
                <w:szCs w:val="28"/>
                <w:vertAlign w:val="baseline"/>
                <w:lang w:val="en-US" w:eastAsia="zh-CN"/>
              </w:rPr>
            </w:pPr>
            <w:r>
              <w:rPr>
                <w:rFonts w:hint="eastAsia"/>
                <w:sz w:val="28"/>
                <w:szCs w:val="28"/>
                <w:vertAlign w:val="baseline"/>
                <w:lang w:val="en-US" w:eastAsia="zh-CN"/>
              </w:rPr>
              <w:t>4</w:t>
            </w:r>
          </w:p>
        </w:tc>
        <w:tc>
          <w:tcPr>
            <w:tcW w:w="2820" w:type="dxa"/>
          </w:tcPr>
          <w:p w14:paraId="26854912">
            <w:pPr>
              <w:jc w:val="center"/>
              <w:rPr>
                <w:rFonts w:hint="eastAsia"/>
                <w:sz w:val="28"/>
                <w:szCs w:val="28"/>
                <w:vertAlign w:val="baseline"/>
                <w:lang w:val="en-US" w:eastAsia="zh-CN"/>
              </w:rPr>
            </w:pPr>
            <w:r>
              <w:rPr>
                <w:rFonts w:hint="eastAsia"/>
                <w:sz w:val="28"/>
                <w:szCs w:val="28"/>
                <w:vertAlign w:val="baseline"/>
                <w:lang w:val="en-US" w:eastAsia="zh-CN"/>
              </w:rPr>
              <w:t xml:space="preserve">一层收费室 </w:t>
            </w:r>
          </w:p>
        </w:tc>
      </w:tr>
      <w:tr w14:paraId="2DF7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6D251652">
            <w:pPr>
              <w:numPr>
                <w:ilvl w:val="0"/>
                <w:numId w:val="2"/>
              </w:numPr>
              <w:ind w:left="425" w:leftChars="0" w:hanging="425" w:firstLineChars="0"/>
              <w:rPr>
                <w:rFonts w:hint="default"/>
                <w:sz w:val="28"/>
                <w:szCs w:val="28"/>
                <w:vertAlign w:val="baseline"/>
                <w:lang w:val="en-US" w:eastAsia="zh-CN"/>
              </w:rPr>
            </w:pPr>
          </w:p>
        </w:tc>
        <w:tc>
          <w:tcPr>
            <w:tcW w:w="2689" w:type="dxa"/>
          </w:tcPr>
          <w:p w14:paraId="145271CA">
            <w:pPr>
              <w:jc w:val="center"/>
              <w:rPr>
                <w:rFonts w:hint="default"/>
                <w:sz w:val="28"/>
                <w:szCs w:val="28"/>
                <w:vertAlign w:val="baseline"/>
                <w:lang w:val="en-US" w:eastAsia="zh-CN"/>
              </w:rPr>
            </w:pPr>
            <w:r>
              <w:rPr>
                <w:rFonts w:hint="eastAsia"/>
                <w:sz w:val="28"/>
                <w:szCs w:val="28"/>
                <w:vertAlign w:val="baseline"/>
                <w:lang w:val="en-US" w:eastAsia="zh-CN"/>
              </w:rPr>
              <w:t>安装悬空钢化玻璃墙</w:t>
            </w:r>
          </w:p>
        </w:tc>
        <w:tc>
          <w:tcPr>
            <w:tcW w:w="1335" w:type="dxa"/>
          </w:tcPr>
          <w:p w14:paraId="1B267F72">
            <w:pPr>
              <w:jc w:val="center"/>
              <w:rPr>
                <w:rFonts w:hint="default"/>
                <w:sz w:val="28"/>
                <w:szCs w:val="28"/>
                <w:vertAlign w:val="baseline"/>
                <w:lang w:val="en-US" w:eastAsia="zh-CN"/>
              </w:rPr>
            </w:pPr>
            <w:r>
              <w:rPr>
                <w:rFonts w:hint="eastAsia"/>
                <w:sz w:val="28"/>
                <w:szCs w:val="28"/>
                <w:vertAlign w:val="baseline"/>
                <w:lang w:val="en-US" w:eastAsia="zh-CN"/>
              </w:rPr>
              <w:t>㎡</w:t>
            </w:r>
          </w:p>
        </w:tc>
        <w:tc>
          <w:tcPr>
            <w:tcW w:w="1575" w:type="dxa"/>
          </w:tcPr>
          <w:p w14:paraId="0DF67DB1">
            <w:pPr>
              <w:jc w:val="center"/>
              <w:rPr>
                <w:rFonts w:hint="default"/>
                <w:sz w:val="28"/>
                <w:szCs w:val="28"/>
                <w:vertAlign w:val="baseline"/>
                <w:lang w:val="en-US" w:eastAsia="zh-CN"/>
              </w:rPr>
            </w:pPr>
            <w:r>
              <w:rPr>
                <w:rFonts w:hint="eastAsia"/>
                <w:sz w:val="28"/>
                <w:szCs w:val="28"/>
                <w:vertAlign w:val="baseline"/>
                <w:lang w:val="en-US" w:eastAsia="zh-CN"/>
              </w:rPr>
              <w:t>28</w:t>
            </w:r>
          </w:p>
        </w:tc>
        <w:tc>
          <w:tcPr>
            <w:tcW w:w="2820" w:type="dxa"/>
          </w:tcPr>
          <w:p w14:paraId="3B9C2537">
            <w:pPr>
              <w:jc w:val="center"/>
              <w:rPr>
                <w:rFonts w:hint="eastAsia"/>
                <w:sz w:val="28"/>
                <w:szCs w:val="28"/>
                <w:vertAlign w:val="baseline"/>
                <w:lang w:val="en-US" w:eastAsia="zh-CN"/>
              </w:rPr>
            </w:pPr>
            <w:r>
              <w:rPr>
                <w:rFonts w:hint="eastAsia"/>
                <w:sz w:val="28"/>
                <w:szCs w:val="28"/>
                <w:vertAlign w:val="baseline"/>
                <w:lang w:val="en-US" w:eastAsia="zh-CN"/>
              </w:rPr>
              <w:t>一层中西药房</w:t>
            </w:r>
          </w:p>
        </w:tc>
      </w:tr>
      <w:tr w14:paraId="3200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644AA372">
            <w:pPr>
              <w:numPr>
                <w:ilvl w:val="0"/>
                <w:numId w:val="2"/>
              </w:numPr>
              <w:ind w:left="425" w:leftChars="0" w:hanging="425" w:firstLineChars="0"/>
              <w:rPr>
                <w:rFonts w:hint="default"/>
                <w:sz w:val="28"/>
                <w:szCs w:val="28"/>
                <w:vertAlign w:val="baseline"/>
                <w:lang w:val="en-US" w:eastAsia="zh-CN"/>
              </w:rPr>
            </w:pPr>
          </w:p>
        </w:tc>
        <w:tc>
          <w:tcPr>
            <w:tcW w:w="2689" w:type="dxa"/>
          </w:tcPr>
          <w:p w14:paraId="16B53B80">
            <w:pPr>
              <w:jc w:val="center"/>
              <w:rPr>
                <w:rFonts w:hint="default"/>
                <w:sz w:val="28"/>
                <w:szCs w:val="28"/>
                <w:vertAlign w:val="baseline"/>
                <w:lang w:val="en-US" w:eastAsia="zh-CN"/>
              </w:rPr>
            </w:pPr>
            <w:r>
              <w:rPr>
                <w:rFonts w:hint="eastAsia"/>
                <w:sz w:val="28"/>
                <w:szCs w:val="28"/>
                <w:vertAlign w:val="baseline"/>
                <w:lang w:val="en-US" w:eastAsia="zh-CN"/>
              </w:rPr>
              <w:t>安装室内实木门</w:t>
            </w:r>
          </w:p>
        </w:tc>
        <w:tc>
          <w:tcPr>
            <w:tcW w:w="1335" w:type="dxa"/>
          </w:tcPr>
          <w:p w14:paraId="6651582F">
            <w:pPr>
              <w:jc w:val="center"/>
              <w:rPr>
                <w:rFonts w:hint="default"/>
                <w:sz w:val="28"/>
                <w:szCs w:val="28"/>
                <w:vertAlign w:val="baseline"/>
                <w:lang w:val="en-US" w:eastAsia="zh-CN"/>
              </w:rPr>
            </w:pPr>
            <w:r>
              <w:rPr>
                <w:rFonts w:hint="eastAsia"/>
                <w:sz w:val="28"/>
                <w:szCs w:val="28"/>
                <w:vertAlign w:val="baseline"/>
                <w:lang w:val="en-US" w:eastAsia="zh-CN"/>
              </w:rPr>
              <w:t>套</w:t>
            </w:r>
          </w:p>
        </w:tc>
        <w:tc>
          <w:tcPr>
            <w:tcW w:w="1575" w:type="dxa"/>
          </w:tcPr>
          <w:p w14:paraId="48A90D39">
            <w:pPr>
              <w:jc w:val="center"/>
              <w:rPr>
                <w:rFonts w:hint="default"/>
                <w:sz w:val="28"/>
                <w:szCs w:val="28"/>
                <w:vertAlign w:val="baseline"/>
                <w:lang w:val="en-US" w:eastAsia="zh-CN"/>
              </w:rPr>
            </w:pPr>
            <w:r>
              <w:rPr>
                <w:rFonts w:hint="eastAsia"/>
                <w:sz w:val="28"/>
                <w:szCs w:val="28"/>
                <w:vertAlign w:val="baseline"/>
                <w:lang w:val="en-US" w:eastAsia="zh-CN"/>
              </w:rPr>
              <w:t>5</w:t>
            </w:r>
          </w:p>
        </w:tc>
        <w:tc>
          <w:tcPr>
            <w:tcW w:w="2820" w:type="dxa"/>
          </w:tcPr>
          <w:p w14:paraId="273B2496">
            <w:pPr>
              <w:jc w:val="center"/>
              <w:rPr>
                <w:rFonts w:hint="eastAsia"/>
                <w:sz w:val="28"/>
                <w:szCs w:val="28"/>
                <w:vertAlign w:val="baseline"/>
                <w:lang w:val="en-US" w:eastAsia="zh-CN"/>
              </w:rPr>
            </w:pPr>
            <w:r>
              <w:rPr>
                <w:rFonts w:hint="eastAsia"/>
                <w:sz w:val="28"/>
                <w:szCs w:val="28"/>
                <w:vertAlign w:val="baseline"/>
                <w:lang w:val="en-US" w:eastAsia="zh-CN"/>
              </w:rPr>
              <w:t>一层收费+值班室、中西药房+值班室、康复科。四层冷链室和母婴室</w:t>
            </w:r>
          </w:p>
        </w:tc>
      </w:tr>
      <w:tr w14:paraId="6C46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99" w:type="dxa"/>
          </w:tcPr>
          <w:p w14:paraId="2CAAD9D5">
            <w:pPr>
              <w:numPr>
                <w:ilvl w:val="0"/>
                <w:numId w:val="2"/>
              </w:numPr>
              <w:ind w:left="425" w:leftChars="0" w:hanging="425" w:firstLineChars="0"/>
              <w:rPr>
                <w:rFonts w:hint="default"/>
                <w:sz w:val="28"/>
                <w:szCs w:val="28"/>
                <w:vertAlign w:val="baseline"/>
                <w:lang w:val="en-US" w:eastAsia="zh-CN"/>
              </w:rPr>
            </w:pPr>
          </w:p>
        </w:tc>
        <w:tc>
          <w:tcPr>
            <w:tcW w:w="2689" w:type="dxa"/>
          </w:tcPr>
          <w:p w14:paraId="7DF7A558">
            <w:pPr>
              <w:jc w:val="center"/>
              <w:rPr>
                <w:rFonts w:hint="default"/>
                <w:sz w:val="28"/>
                <w:szCs w:val="28"/>
                <w:vertAlign w:val="baseline"/>
                <w:lang w:val="en-US" w:eastAsia="zh-CN"/>
              </w:rPr>
            </w:pPr>
            <w:r>
              <w:rPr>
                <w:rFonts w:hint="eastAsia"/>
                <w:sz w:val="28"/>
                <w:szCs w:val="28"/>
                <w:vertAlign w:val="baseline"/>
                <w:lang w:val="en-US" w:eastAsia="zh-CN"/>
              </w:rPr>
              <w:t>安装钢化玻璃门</w:t>
            </w:r>
          </w:p>
        </w:tc>
        <w:tc>
          <w:tcPr>
            <w:tcW w:w="1335" w:type="dxa"/>
          </w:tcPr>
          <w:p w14:paraId="719033BE">
            <w:pPr>
              <w:jc w:val="center"/>
              <w:rPr>
                <w:rFonts w:hint="default"/>
                <w:sz w:val="28"/>
                <w:szCs w:val="28"/>
                <w:vertAlign w:val="baseline"/>
                <w:lang w:val="en-US" w:eastAsia="zh-CN"/>
              </w:rPr>
            </w:pPr>
            <w:r>
              <w:rPr>
                <w:rFonts w:hint="eastAsia"/>
                <w:sz w:val="28"/>
                <w:szCs w:val="28"/>
                <w:vertAlign w:val="baseline"/>
                <w:lang w:val="en-US" w:eastAsia="zh-CN"/>
              </w:rPr>
              <w:t>套</w:t>
            </w:r>
          </w:p>
        </w:tc>
        <w:tc>
          <w:tcPr>
            <w:tcW w:w="1575" w:type="dxa"/>
          </w:tcPr>
          <w:p w14:paraId="70D22374">
            <w:pPr>
              <w:jc w:val="center"/>
              <w:rPr>
                <w:rFonts w:hint="default"/>
                <w:sz w:val="28"/>
                <w:szCs w:val="28"/>
                <w:vertAlign w:val="baseline"/>
                <w:lang w:val="en-US" w:eastAsia="zh-CN"/>
              </w:rPr>
            </w:pPr>
            <w:r>
              <w:rPr>
                <w:rFonts w:hint="eastAsia"/>
                <w:sz w:val="28"/>
                <w:szCs w:val="28"/>
                <w:vertAlign w:val="baseline"/>
                <w:lang w:val="en-US" w:eastAsia="zh-CN"/>
              </w:rPr>
              <w:t>2</w:t>
            </w:r>
          </w:p>
        </w:tc>
        <w:tc>
          <w:tcPr>
            <w:tcW w:w="2820" w:type="dxa"/>
          </w:tcPr>
          <w:p w14:paraId="54C935BB">
            <w:pPr>
              <w:jc w:val="center"/>
              <w:rPr>
                <w:rFonts w:hint="eastAsia"/>
                <w:sz w:val="28"/>
                <w:szCs w:val="28"/>
                <w:vertAlign w:val="baseline"/>
                <w:lang w:val="en-US" w:eastAsia="zh-CN"/>
              </w:rPr>
            </w:pPr>
            <w:r>
              <w:rPr>
                <w:rFonts w:hint="eastAsia"/>
                <w:sz w:val="28"/>
                <w:szCs w:val="28"/>
                <w:vertAlign w:val="baseline"/>
                <w:lang w:val="en-US" w:eastAsia="zh-CN"/>
              </w:rPr>
              <w:t>一层收费室、中西药房</w:t>
            </w:r>
          </w:p>
        </w:tc>
      </w:tr>
      <w:tr w14:paraId="1AEE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202A035C">
            <w:pPr>
              <w:numPr>
                <w:ilvl w:val="0"/>
                <w:numId w:val="2"/>
              </w:numPr>
              <w:ind w:left="425" w:leftChars="0" w:hanging="425" w:firstLineChars="0"/>
              <w:rPr>
                <w:rFonts w:hint="default"/>
                <w:sz w:val="28"/>
                <w:szCs w:val="28"/>
                <w:vertAlign w:val="baseline"/>
                <w:lang w:val="en-US" w:eastAsia="zh-CN"/>
              </w:rPr>
            </w:pPr>
          </w:p>
        </w:tc>
        <w:tc>
          <w:tcPr>
            <w:tcW w:w="2689" w:type="dxa"/>
          </w:tcPr>
          <w:p w14:paraId="0E9CF8E9">
            <w:pPr>
              <w:jc w:val="center"/>
              <w:rPr>
                <w:rFonts w:hint="default"/>
                <w:sz w:val="28"/>
                <w:szCs w:val="28"/>
                <w:vertAlign w:val="baseline"/>
                <w:lang w:val="en-US" w:eastAsia="zh-CN"/>
              </w:rPr>
            </w:pPr>
            <w:r>
              <w:rPr>
                <w:rFonts w:hint="eastAsia"/>
                <w:sz w:val="28"/>
                <w:szCs w:val="28"/>
                <w:vertAlign w:val="baseline"/>
                <w:lang w:val="en-US" w:eastAsia="zh-CN"/>
              </w:rPr>
              <w:t>安装肯德基门</w:t>
            </w:r>
          </w:p>
        </w:tc>
        <w:tc>
          <w:tcPr>
            <w:tcW w:w="1335" w:type="dxa"/>
          </w:tcPr>
          <w:p w14:paraId="1CA313B7">
            <w:pPr>
              <w:jc w:val="center"/>
              <w:rPr>
                <w:rFonts w:hint="default"/>
                <w:sz w:val="28"/>
                <w:szCs w:val="28"/>
                <w:vertAlign w:val="baseline"/>
                <w:lang w:val="en-US" w:eastAsia="zh-CN"/>
              </w:rPr>
            </w:pPr>
            <w:r>
              <w:rPr>
                <w:rFonts w:hint="eastAsia"/>
                <w:sz w:val="28"/>
                <w:szCs w:val="28"/>
                <w:vertAlign w:val="baseline"/>
                <w:lang w:val="en-US" w:eastAsia="zh-CN"/>
              </w:rPr>
              <w:t>㎡</w:t>
            </w:r>
          </w:p>
        </w:tc>
        <w:tc>
          <w:tcPr>
            <w:tcW w:w="1575" w:type="dxa"/>
          </w:tcPr>
          <w:p w14:paraId="69ECE287">
            <w:pPr>
              <w:jc w:val="center"/>
              <w:rPr>
                <w:rFonts w:hint="default"/>
                <w:sz w:val="28"/>
                <w:szCs w:val="28"/>
                <w:vertAlign w:val="baseline"/>
                <w:lang w:val="en-US" w:eastAsia="zh-CN"/>
              </w:rPr>
            </w:pPr>
            <w:r>
              <w:rPr>
                <w:rFonts w:hint="eastAsia"/>
                <w:sz w:val="28"/>
                <w:szCs w:val="28"/>
                <w:vertAlign w:val="baseline"/>
                <w:lang w:val="en-US" w:eastAsia="zh-CN"/>
              </w:rPr>
              <w:t>8.8</w:t>
            </w:r>
          </w:p>
        </w:tc>
        <w:tc>
          <w:tcPr>
            <w:tcW w:w="2820" w:type="dxa"/>
          </w:tcPr>
          <w:p w14:paraId="16B938E8">
            <w:pPr>
              <w:jc w:val="center"/>
              <w:rPr>
                <w:rFonts w:hint="eastAsia"/>
                <w:sz w:val="28"/>
                <w:szCs w:val="28"/>
                <w:vertAlign w:val="baseline"/>
                <w:lang w:val="en-US" w:eastAsia="zh-CN"/>
              </w:rPr>
            </w:pPr>
            <w:r>
              <w:rPr>
                <w:rFonts w:hint="eastAsia"/>
                <w:sz w:val="28"/>
                <w:szCs w:val="28"/>
                <w:vertAlign w:val="baseline"/>
                <w:lang w:val="en-US" w:eastAsia="zh-CN"/>
              </w:rPr>
              <w:t>四层接种中心</w:t>
            </w:r>
          </w:p>
        </w:tc>
      </w:tr>
      <w:tr w14:paraId="5EE2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79CA250B">
            <w:pPr>
              <w:numPr>
                <w:ilvl w:val="0"/>
                <w:numId w:val="2"/>
              </w:numPr>
              <w:ind w:left="425" w:leftChars="0" w:hanging="425" w:firstLineChars="0"/>
              <w:rPr>
                <w:rFonts w:hint="default"/>
                <w:sz w:val="28"/>
                <w:szCs w:val="28"/>
                <w:vertAlign w:val="baseline"/>
                <w:lang w:val="en-US" w:eastAsia="zh-CN"/>
              </w:rPr>
            </w:pPr>
          </w:p>
        </w:tc>
        <w:tc>
          <w:tcPr>
            <w:tcW w:w="2689" w:type="dxa"/>
          </w:tcPr>
          <w:p w14:paraId="036A7210">
            <w:pPr>
              <w:jc w:val="center"/>
              <w:rPr>
                <w:rFonts w:hint="default"/>
                <w:sz w:val="28"/>
                <w:szCs w:val="28"/>
                <w:vertAlign w:val="baseline"/>
                <w:lang w:val="en-US" w:eastAsia="zh-CN"/>
              </w:rPr>
            </w:pPr>
            <w:r>
              <w:rPr>
                <w:rFonts w:hint="eastAsia"/>
                <w:sz w:val="28"/>
                <w:szCs w:val="28"/>
                <w:vertAlign w:val="baseline"/>
                <w:lang w:val="en-US" w:eastAsia="zh-CN"/>
              </w:rPr>
              <w:t>恢复安装吊顶</w:t>
            </w:r>
          </w:p>
        </w:tc>
        <w:tc>
          <w:tcPr>
            <w:tcW w:w="1335" w:type="dxa"/>
          </w:tcPr>
          <w:p w14:paraId="506702C7">
            <w:pPr>
              <w:jc w:val="center"/>
              <w:rPr>
                <w:rFonts w:hint="default"/>
                <w:sz w:val="28"/>
                <w:szCs w:val="28"/>
                <w:vertAlign w:val="baseline"/>
                <w:lang w:val="en-US" w:eastAsia="zh-CN"/>
              </w:rPr>
            </w:pPr>
            <w:r>
              <w:rPr>
                <w:rFonts w:hint="eastAsia"/>
                <w:sz w:val="28"/>
                <w:szCs w:val="28"/>
                <w:vertAlign w:val="baseline"/>
                <w:lang w:val="en-US" w:eastAsia="zh-CN"/>
              </w:rPr>
              <w:t>㎡</w:t>
            </w:r>
          </w:p>
        </w:tc>
        <w:tc>
          <w:tcPr>
            <w:tcW w:w="1575" w:type="dxa"/>
          </w:tcPr>
          <w:p w14:paraId="5556D4AB">
            <w:pPr>
              <w:jc w:val="center"/>
              <w:rPr>
                <w:rFonts w:hint="default"/>
                <w:sz w:val="28"/>
                <w:szCs w:val="28"/>
                <w:vertAlign w:val="baseline"/>
                <w:lang w:val="en-US" w:eastAsia="zh-CN"/>
              </w:rPr>
            </w:pPr>
            <w:r>
              <w:rPr>
                <w:rFonts w:hint="eastAsia"/>
                <w:sz w:val="28"/>
                <w:szCs w:val="28"/>
                <w:vertAlign w:val="baseline"/>
                <w:lang w:val="en-US" w:eastAsia="zh-CN"/>
              </w:rPr>
              <w:t>60</w:t>
            </w:r>
          </w:p>
        </w:tc>
        <w:tc>
          <w:tcPr>
            <w:tcW w:w="2820" w:type="dxa"/>
          </w:tcPr>
          <w:p w14:paraId="37827FE3">
            <w:pPr>
              <w:jc w:val="center"/>
              <w:rPr>
                <w:rFonts w:hint="eastAsia"/>
                <w:sz w:val="28"/>
                <w:szCs w:val="28"/>
                <w:vertAlign w:val="baseline"/>
                <w:lang w:val="en-US" w:eastAsia="zh-CN"/>
              </w:rPr>
            </w:pPr>
            <w:r>
              <w:rPr>
                <w:rFonts w:hint="eastAsia"/>
                <w:sz w:val="28"/>
                <w:szCs w:val="28"/>
                <w:vertAlign w:val="baseline"/>
                <w:lang w:val="en-US" w:eastAsia="zh-CN"/>
              </w:rPr>
              <w:t>一层收费室</w:t>
            </w:r>
          </w:p>
        </w:tc>
      </w:tr>
      <w:tr w14:paraId="575E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1FA84199">
            <w:pPr>
              <w:numPr>
                <w:ilvl w:val="0"/>
                <w:numId w:val="2"/>
              </w:numPr>
              <w:ind w:left="425" w:leftChars="0" w:hanging="425" w:firstLineChars="0"/>
              <w:rPr>
                <w:rFonts w:hint="default"/>
                <w:sz w:val="28"/>
                <w:szCs w:val="28"/>
                <w:vertAlign w:val="baseline"/>
                <w:lang w:val="en-US" w:eastAsia="zh-CN"/>
              </w:rPr>
            </w:pPr>
          </w:p>
        </w:tc>
        <w:tc>
          <w:tcPr>
            <w:tcW w:w="2689" w:type="dxa"/>
          </w:tcPr>
          <w:p w14:paraId="208D8FB8">
            <w:pPr>
              <w:jc w:val="center"/>
              <w:rPr>
                <w:rFonts w:hint="default"/>
                <w:sz w:val="28"/>
                <w:szCs w:val="28"/>
                <w:vertAlign w:val="baseline"/>
                <w:lang w:val="en-US" w:eastAsia="zh-CN"/>
              </w:rPr>
            </w:pPr>
            <w:r>
              <w:rPr>
                <w:rFonts w:hint="eastAsia"/>
                <w:sz w:val="28"/>
                <w:szCs w:val="28"/>
                <w:vertAlign w:val="baseline"/>
                <w:lang w:val="en-US" w:eastAsia="zh-CN"/>
              </w:rPr>
              <w:t>包柱子</w:t>
            </w:r>
          </w:p>
        </w:tc>
        <w:tc>
          <w:tcPr>
            <w:tcW w:w="1335" w:type="dxa"/>
          </w:tcPr>
          <w:p w14:paraId="3617592F">
            <w:pPr>
              <w:jc w:val="center"/>
              <w:rPr>
                <w:rFonts w:hint="default"/>
                <w:sz w:val="28"/>
                <w:szCs w:val="28"/>
                <w:vertAlign w:val="baseline"/>
                <w:lang w:val="en-US" w:eastAsia="zh-CN"/>
              </w:rPr>
            </w:pPr>
            <w:r>
              <w:rPr>
                <w:rFonts w:hint="eastAsia"/>
                <w:sz w:val="28"/>
                <w:szCs w:val="28"/>
                <w:vertAlign w:val="baseline"/>
                <w:lang w:val="en-US" w:eastAsia="zh-CN"/>
              </w:rPr>
              <w:t>根</w:t>
            </w:r>
          </w:p>
        </w:tc>
        <w:tc>
          <w:tcPr>
            <w:tcW w:w="1575" w:type="dxa"/>
          </w:tcPr>
          <w:p w14:paraId="1EE122F9">
            <w:pPr>
              <w:jc w:val="center"/>
              <w:rPr>
                <w:rFonts w:hint="default"/>
                <w:sz w:val="28"/>
                <w:szCs w:val="28"/>
                <w:vertAlign w:val="baseline"/>
                <w:lang w:val="en-US" w:eastAsia="zh-CN"/>
              </w:rPr>
            </w:pPr>
            <w:r>
              <w:rPr>
                <w:rFonts w:hint="eastAsia"/>
                <w:sz w:val="28"/>
                <w:szCs w:val="28"/>
                <w:vertAlign w:val="baseline"/>
                <w:lang w:val="en-US" w:eastAsia="zh-CN"/>
              </w:rPr>
              <w:t>3</w:t>
            </w:r>
          </w:p>
        </w:tc>
        <w:tc>
          <w:tcPr>
            <w:tcW w:w="2820" w:type="dxa"/>
          </w:tcPr>
          <w:p w14:paraId="6B767405">
            <w:pPr>
              <w:jc w:val="center"/>
              <w:rPr>
                <w:rFonts w:hint="eastAsia"/>
                <w:sz w:val="28"/>
                <w:szCs w:val="28"/>
                <w:vertAlign w:val="baseline"/>
                <w:lang w:val="en-US" w:eastAsia="zh-CN"/>
              </w:rPr>
            </w:pPr>
            <w:r>
              <w:rPr>
                <w:rFonts w:hint="eastAsia"/>
                <w:sz w:val="28"/>
                <w:szCs w:val="28"/>
                <w:vertAlign w:val="baseline"/>
                <w:lang w:val="en-US" w:eastAsia="zh-CN"/>
              </w:rPr>
              <w:t>一层收费室</w:t>
            </w:r>
          </w:p>
        </w:tc>
      </w:tr>
      <w:tr w14:paraId="14EC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2D1A82A6">
            <w:pPr>
              <w:numPr>
                <w:ilvl w:val="0"/>
                <w:numId w:val="2"/>
              </w:numPr>
              <w:ind w:left="425" w:leftChars="0" w:hanging="425" w:firstLineChars="0"/>
              <w:rPr>
                <w:rFonts w:hint="default"/>
                <w:sz w:val="28"/>
                <w:szCs w:val="28"/>
                <w:vertAlign w:val="baseline"/>
                <w:lang w:val="en-US" w:eastAsia="zh-CN"/>
              </w:rPr>
            </w:pPr>
          </w:p>
        </w:tc>
        <w:tc>
          <w:tcPr>
            <w:tcW w:w="2689" w:type="dxa"/>
          </w:tcPr>
          <w:p w14:paraId="287F1B41">
            <w:pPr>
              <w:jc w:val="center"/>
              <w:rPr>
                <w:rFonts w:hint="default"/>
                <w:sz w:val="28"/>
                <w:szCs w:val="28"/>
                <w:vertAlign w:val="baseline"/>
                <w:lang w:val="en-US" w:eastAsia="zh-CN"/>
              </w:rPr>
            </w:pPr>
            <w:r>
              <w:rPr>
                <w:rFonts w:hint="eastAsia"/>
                <w:sz w:val="28"/>
                <w:szCs w:val="28"/>
                <w:vertAlign w:val="baseline"/>
                <w:lang w:val="en-US" w:eastAsia="zh-CN"/>
              </w:rPr>
              <w:t>安装大功率排风扇</w:t>
            </w:r>
          </w:p>
        </w:tc>
        <w:tc>
          <w:tcPr>
            <w:tcW w:w="1335" w:type="dxa"/>
          </w:tcPr>
          <w:p w14:paraId="592F4AA6">
            <w:pPr>
              <w:jc w:val="center"/>
              <w:rPr>
                <w:rFonts w:hint="default"/>
                <w:sz w:val="28"/>
                <w:szCs w:val="28"/>
                <w:vertAlign w:val="baseline"/>
                <w:lang w:val="en-US" w:eastAsia="zh-CN"/>
              </w:rPr>
            </w:pPr>
            <w:r>
              <w:rPr>
                <w:rFonts w:hint="eastAsia"/>
                <w:sz w:val="28"/>
                <w:szCs w:val="28"/>
                <w:vertAlign w:val="baseline"/>
                <w:lang w:val="en-US" w:eastAsia="zh-CN"/>
              </w:rPr>
              <w:t>套</w:t>
            </w:r>
          </w:p>
        </w:tc>
        <w:tc>
          <w:tcPr>
            <w:tcW w:w="1575" w:type="dxa"/>
          </w:tcPr>
          <w:p w14:paraId="40FCB33A">
            <w:pPr>
              <w:jc w:val="center"/>
              <w:rPr>
                <w:rFonts w:hint="default"/>
                <w:sz w:val="28"/>
                <w:szCs w:val="28"/>
                <w:vertAlign w:val="baseline"/>
                <w:lang w:val="en-US" w:eastAsia="zh-CN"/>
              </w:rPr>
            </w:pPr>
            <w:r>
              <w:rPr>
                <w:rFonts w:hint="eastAsia"/>
                <w:sz w:val="28"/>
                <w:szCs w:val="28"/>
                <w:vertAlign w:val="baseline"/>
                <w:lang w:val="en-US" w:eastAsia="zh-CN"/>
              </w:rPr>
              <w:t>1</w:t>
            </w:r>
          </w:p>
        </w:tc>
        <w:tc>
          <w:tcPr>
            <w:tcW w:w="2820" w:type="dxa"/>
          </w:tcPr>
          <w:p w14:paraId="38BA324F">
            <w:pPr>
              <w:jc w:val="center"/>
              <w:rPr>
                <w:rFonts w:hint="eastAsia"/>
                <w:sz w:val="28"/>
                <w:szCs w:val="28"/>
                <w:vertAlign w:val="baseline"/>
                <w:lang w:val="en-US" w:eastAsia="zh-CN"/>
              </w:rPr>
            </w:pPr>
            <w:r>
              <w:rPr>
                <w:rFonts w:hint="eastAsia"/>
                <w:sz w:val="28"/>
                <w:szCs w:val="28"/>
                <w:vertAlign w:val="baseline"/>
                <w:lang w:val="en-US" w:eastAsia="zh-CN"/>
              </w:rPr>
              <w:t>一层放射科</w:t>
            </w:r>
          </w:p>
        </w:tc>
      </w:tr>
      <w:tr w14:paraId="080E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507377D3">
            <w:pPr>
              <w:numPr>
                <w:ilvl w:val="0"/>
                <w:numId w:val="2"/>
              </w:numPr>
              <w:ind w:left="425" w:leftChars="0" w:hanging="425" w:firstLineChars="0"/>
              <w:rPr>
                <w:rFonts w:hint="default"/>
                <w:sz w:val="28"/>
                <w:szCs w:val="28"/>
                <w:vertAlign w:val="baseline"/>
                <w:lang w:val="en-US" w:eastAsia="zh-CN"/>
              </w:rPr>
            </w:pPr>
          </w:p>
        </w:tc>
        <w:tc>
          <w:tcPr>
            <w:tcW w:w="2689" w:type="dxa"/>
          </w:tcPr>
          <w:p w14:paraId="7D18AC5E">
            <w:pPr>
              <w:jc w:val="center"/>
              <w:rPr>
                <w:rFonts w:hint="default"/>
                <w:sz w:val="28"/>
                <w:szCs w:val="28"/>
                <w:vertAlign w:val="baseline"/>
                <w:lang w:val="en-US" w:eastAsia="zh-CN"/>
              </w:rPr>
            </w:pPr>
            <w:r>
              <w:rPr>
                <w:rFonts w:hint="eastAsia"/>
                <w:sz w:val="28"/>
                <w:szCs w:val="28"/>
                <w:vertAlign w:val="baseline"/>
                <w:lang w:val="en-US" w:eastAsia="zh-CN"/>
              </w:rPr>
              <w:t>安装空调风道</w:t>
            </w:r>
          </w:p>
        </w:tc>
        <w:tc>
          <w:tcPr>
            <w:tcW w:w="1335" w:type="dxa"/>
          </w:tcPr>
          <w:p w14:paraId="4DAC91EC">
            <w:pPr>
              <w:jc w:val="center"/>
              <w:rPr>
                <w:rFonts w:hint="default"/>
                <w:sz w:val="28"/>
                <w:szCs w:val="28"/>
                <w:vertAlign w:val="baseline"/>
                <w:lang w:val="en-US" w:eastAsia="zh-CN"/>
              </w:rPr>
            </w:pPr>
            <w:r>
              <w:rPr>
                <w:rFonts w:hint="eastAsia"/>
                <w:sz w:val="28"/>
                <w:szCs w:val="28"/>
                <w:vertAlign w:val="baseline"/>
                <w:lang w:val="en-US" w:eastAsia="zh-CN"/>
              </w:rPr>
              <w:t>m</w:t>
            </w:r>
          </w:p>
        </w:tc>
        <w:tc>
          <w:tcPr>
            <w:tcW w:w="1575" w:type="dxa"/>
          </w:tcPr>
          <w:p w14:paraId="53A6E4FB">
            <w:pPr>
              <w:jc w:val="center"/>
              <w:rPr>
                <w:rFonts w:hint="default"/>
                <w:sz w:val="28"/>
                <w:szCs w:val="28"/>
                <w:vertAlign w:val="baseline"/>
                <w:lang w:val="en-US" w:eastAsia="zh-CN"/>
              </w:rPr>
            </w:pPr>
            <w:r>
              <w:rPr>
                <w:rFonts w:hint="eastAsia"/>
                <w:sz w:val="28"/>
                <w:szCs w:val="28"/>
                <w:vertAlign w:val="baseline"/>
                <w:lang w:val="en-US" w:eastAsia="zh-CN"/>
              </w:rPr>
              <w:t>20</w:t>
            </w:r>
          </w:p>
        </w:tc>
        <w:tc>
          <w:tcPr>
            <w:tcW w:w="2820" w:type="dxa"/>
            <w:shd w:val="clear" w:color="auto" w:fill="auto"/>
            <w:vAlign w:val="top"/>
          </w:tcPr>
          <w:p w14:paraId="2BA61A47">
            <w:pPr>
              <w:jc w:val="both"/>
              <w:rPr>
                <w:rFonts w:hint="eastAsia" w:ascii="Calibri" w:hAnsi="Calibri" w:eastAsia="宋体" w:cs="Times New Roman"/>
                <w:kern w:val="2"/>
                <w:sz w:val="21"/>
                <w:szCs w:val="24"/>
                <w:vertAlign w:val="baseline"/>
                <w:lang w:val="en-US" w:eastAsia="zh-CN" w:bidi="ar-SA"/>
              </w:rPr>
            </w:pPr>
            <w:r>
              <w:rPr>
                <w:rFonts w:hint="eastAsia"/>
                <w:sz w:val="28"/>
                <w:szCs w:val="28"/>
                <w:vertAlign w:val="baseline"/>
                <w:lang w:val="en-US" w:eastAsia="zh-CN"/>
              </w:rPr>
              <w:t>一层收费+值班室、中西药房+值班室。四层冷链室</w:t>
            </w:r>
          </w:p>
        </w:tc>
      </w:tr>
      <w:tr w14:paraId="2106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422A1DDC">
            <w:pPr>
              <w:numPr>
                <w:ilvl w:val="0"/>
                <w:numId w:val="2"/>
              </w:numPr>
              <w:ind w:left="425" w:leftChars="0" w:hanging="425" w:firstLineChars="0"/>
              <w:rPr>
                <w:rFonts w:hint="default"/>
                <w:sz w:val="28"/>
                <w:szCs w:val="28"/>
                <w:vertAlign w:val="baseline"/>
                <w:lang w:val="en-US" w:eastAsia="zh-CN"/>
              </w:rPr>
            </w:pPr>
          </w:p>
        </w:tc>
        <w:tc>
          <w:tcPr>
            <w:tcW w:w="2689" w:type="dxa"/>
          </w:tcPr>
          <w:p w14:paraId="57713EED">
            <w:pPr>
              <w:jc w:val="center"/>
              <w:rPr>
                <w:rFonts w:hint="default"/>
                <w:sz w:val="28"/>
                <w:szCs w:val="28"/>
                <w:vertAlign w:val="baseline"/>
                <w:lang w:val="en-US" w:eastAsia="zh-CN"/>
              </w:rPr>
            </w:pPr>
            <w:r>
              <w:rPr>
                <w:rFonts w:hint="eastAsia"/>
                <w:sz w:val="28"/>
                <w:szCs w:val="28"/>
                <w:vertAlign w:val="baseline"/>
                <w:lang w:val="en-US" w:eastAsia="zh-CN"/>
              </w:rPr>
              <w:t>新装出风口</w:t>
            </w:r>
          </w:p>
        </w:tc>
        <w:tc>
          <w:tcPr>
            <w:tcW w:w="1335" w:type="dxa"/>
          </w:tcPr>
          <w:p w14:paraId="40164E57">
            <w:pPr>
              <w:jc w:val="center"/>
              <w:rPr>
                <w:rFonts w:hint="default"/>
                <w:sz w:val="28"/>
                <w:szCs w:val="28"/>
                <w:vertAlign w:val="baseline"/>
                <w:lang w:val="en-US" w:eastAsia="zh-CN"/>
              </w:rPr>
            </w:pPr>
            <w:r>
              <w:rPr>
                <w:rFonts w:hint="eastAsia"/>
                <w:sz w:val="28"/>
                <w:szCs w:val="28"/>
                <w:vertAlign w:val="baseline"/>
                <w:lang w:val="en-US" w:eastAsia="zh-CN"/>
              </w:rPr>
              <w:t>个</w:t>
            </w:r>
          </w:p>
        </w:tc>
        <w:tc>
          <w:tcPr>
            <w:tcW w:w="1575" w:type="dxa"/>
          </w:tcPr>
          <w:p w14:paraId="5DF9C6F4">
            <w:pPr>
              <w:jc w:val="center"/>
              <w:rPr>
                <w:rFonts w:hint="default"/>
                <w:sz w:val="28"/>
                <w:szCs w:val="28"/>
                <w:vertAlign w:val="baseline"/>
                <w:lang w:val="en-US" w:eastAsia="zh-CN"/>
              </w:rPr>
            </w:pPr>
            <w:r>
              <w:rPr>
                <w:rFonts w:hint="eastAsia"/>
                <w:sz w:val="28"/>
                <w:szCs w:val="28"/>
                <w:vertAlign w:val="baseline"/>
                <w:lang w:val="en-US" w:eastAsia="zh-CN"/>
              </w:rPr>
              <w:t>8</w:t>
            </w:r>
          </w:p>
        </w:tc>
        <w:tc>
          <w:tcPr>
            <w:tcW w:w="2820" w:type="dxa"/>
          </w:tcPr>
          <w:p w14:paraId="43DA19A5">
            <w:pPr>
              <w:jc w:val="center"/>
              <w:rPr>
                <w:rFonts w:hint="eastAsia"/>
                <w:sz w:val="28"/>
                <w:szCs w:val="28"/>
                <w:vertAlign w:val="baseline"/>
                <w:lang w:val="en-US" w:eastAsia="zh-CN"/>
              </w:rPr>
            </w:pPr>
            <w:r>
              <w:rPr>
                <w:rFonts w:hint="eastAsia"/>
                <w:sz w:val="28"/>
                <w:szCs w:val="28"/>
                <w:vertAlign w:val="baseline"/>
                <w:lang w:val="en-US" w:eastAsia="zh-CN"/>
              </w:rPr>
              <w:t>一层收费+值班室、中西药房+值班室。四层冷链室</w:t>
            </w:r>
          </w:p>
        </w:tc>
      </w:tr>
      <w:tr w14:paraId="15AA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564C1E1B">
            <w:pPr>
              <w:numPr>
                <w:ilvl w:val="0"/>
                <w:numId w:val="2"/>
              </w:numPr>
              <w:ind w:left="425" w:leftChars="0" w:hanging="425" w:firstLineChars="0"/>
              <w:rPr>
                <w:rFonts w:hint="default"/>
                <w:sz w:val="28"/>
                <w:szCs w:val="28"/>
                <w:vertAlign w:val="baseline"/>
                <w:lang w:val="en-US" w:eastAsia="zh-CN"/>
              </w:rPr>
            </w:pPr>
          </w:p>
        </w:tc>
        <w:tc>
          <w:tcPr>
            <w:tcW w:w="2689" w:type="dxa"/>
          </w:tcPr>
          <w:p w14:paraId="4533F520">
            <w:pPr>
              <w:jc w:val="center"/>
              <w:rPr>
                <w:rFonts w:hint="default"/>
                <w:sz w:val="28"/>
                <w:szCs w:val="28"/>
                <w:vertAlign w:val="baseline"/>
                <w:lang w:val="en-US" w:eastAsia="zh-CN"/>
              </w:rPr>
            </w:pPr>
            <w:r>
              <w:rPr>
                <w:rFonts w:hint="eastAsia"/>
                <w:sz w:val="28"/>
                <w:szCs w:val="28"/>
                <w:vertAlign w:val="baseline"/>
                <w:lang w:val="en-US" w:eastAsia="zh-CN"/>
              </w:rPr>
              <w:t>线路改造（含网线、开关、插座）</w:t>
            </w:r>
          </w:p>
        </w:tc>
        <w:tc>
          <w:tcPr>
            <w:tcW w:w="1335" w:type="dxa"/>
          </w:tcPr>
          <w:p w14:paraId="43C76E10">
            <w:pPr>
              <w:jc w:val="center"/>
              <w:rPr>
                <w:rFonts w:hint="default"/>
                <w:sz w:val="28"/>
                <w:szCs w:val="28"/>
                <w:vertAlign w:val="baseline"/>
                <w:lang w:val="en-US" w:eastAsia="zh-CN"/>
              </w:rPr>
            </w:pPr>
            <w:r>
              <w:rPr>
                <w:rFonts w:hint="eastAsia"/>
                <w:sz w:val="28"/>
                <w:szCs w:val="28"/>
                <w:vertAlign w:val="baseline"/>
                <w:lang w:val="en-US" w:eastAsia="zh-CN"/>
              </w:rPr>
              <w:t>项</w:t>
            </w:r>
          </w:p>
        </w:tc>
        <w:tc>
          <w:tcPr>
            <w:tcW w:w="1575" w:type="dxa"/>
          </w:tcPr>
          <w:p w14:paraId="685E8C43">
            <w:pPr>
              <w:jc w:val="center"/>
              <w:rPr>
                <w:rFonts w:hint="default"/>
                <w:sz w:val="28"/>
                <w:szCs w:val="28"/>
                <w:vertAlign w:val="baseline"/>
                <w:lang w:val="en-US" w:eastAsia="zh-CN"/>
              </w:rPr>
            </w:pPr>
            <w:r>
              <w:rPr>
                <w:rFonts w:hint="eastAsia"/>
                <w:sz w:val="28"/>
                <w:szCs w:val="28"/>
                <w:vertAlign w:val="baseline"/>
                <w:lang w:val="en-US" w:eastAsia="zh-CN"/>
              </w:rPr>
              <w:t>1</w:t>
            </w:r>
          </w:p>
        </w:tc>
        <w:tc>
          <w:tcPr>
            <w:tcW w:w="2820" w:type="dxa"/>
          </w:tcPr>
          <w:p w14:paraId="09A4F428">
            <w:pPr>
              <w:jc w:val="center"/>
              <w:rPr>
                <w:rFonts w:hint="eastAsia"/>
                <w:sz w:val="28"/>
                <w:szCs w:val="28"/>
                <w:vertAlign w:val="baseline"/>
                <w:lang w:val="en-US" w:eastAsia="zh-CN"/>
              </w:rPr>
            </w:pPr>
            <w:r>
              <w:rPr>
                <w:rFonts w:hint="eastAsia"/>
                <w:sz w:val="28"/>
                <w:szCs w:val="28"/>
                <w:vertAlign w:val="baseline"/>
                <w:lang w:val="en-US" w:eastAsia="zh-CN"/>
              </w:rPr>
              <w:t>一层收费+值班室、中西药房+值班室。四层冷链室</w:t>
            </w:r>
          </w:p>
        </w:tc>
      </w:tr>
      <w:tr w14:paraId="2EBB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10C50E7F">
            <w:pPr>
              <w:numPr>
                <w:ilvl w:val="0"/>
                <w:numId w:val="2"/>
              </w:numPr>
              <w:ind w:left="425" w:leftChars="0" w:hanging="425" w:firstLineChars="0"/>
              <w:rPr>
                <w:rFonts w:hint="default"/>
                <w:sz w:val="28"/>
                <w:szCs w:val="28"/>
                <w:vertAlign w:val="baseline"/>
                <w:lang w:val="en-US" w:eastAsia="zh-CN"/>
              </w:rPr>
            </w:pPr>
          </w:p>
        </w:tc>
        <w:tc>
          <w:tcPr>
            <w:tcW w:w="2689" w:type="dxa"/>
          </w:tcPr>
          <w:p w14:paraId="429AAE33">
            <w:pPr>
              <w:jc w:val="center"/>
              <w:rPr>
                <w:rFonts w:hint="default"/>
                <w:sz w:val="28"/>
                <w:szCs w:val="28"/>
                <w:vertAlign w:val="baseline"/>
                <w:lang w:val="en-US" w:eastAsia="zh-CN"/>
              </w:rPr>
            </w:pPr>
            <w:r>
              <w:rPr>
                <w:rFonts w:hint="eastAsia"/>
                <w:sz w:val="28"/>
                <w:szCs w:val="28"/>
                <w:vertAlign w:val="baseline"/>
                <w:lang w:val="en-US" w:eastAsia="zh-CN"/>
              </w:rPr>
              <w:t>新装暖气片</w:t>
            </w:r>
          </w:p>
        </w:tc>
        <w:tc>
          <w:tcPr>
            <w:tcW w:w="1335" w:type="dxa"/>
          </w:tcPr>
          <w:p w14:paraId="606B1A0E">
            <w:pPr>
              <w:jc w:val="center"/>
              <w:rPr>
                <w:rFonts w:hint="default"/>
                <w:sz w:val="28"/>
                <w:szCs w:val="28"/>
                <w:vertAlign w:val="baseline"/>
                <w:lang w:val="en-US" w:eastAsia="zh-CN"/>
              </w:rPr>
            </w:pPr>
            <w:r>
              <w:rPr>
                <w:rFonts w:hint="eastAsia"/>
                <w:sz w:val="28"/>
                <w:szCs w:val="28"/>
                <w:vertAlign w:val="baseline"/>
                <w:lang w:val="en-US" w:eastAsia="zh-CN"/>
              </w:rPr>
              <w:t>组</w:t>
            </w:r>
          </w:p>
        </w:tc>
        <w:tc>
          <w:tcPr>
            <w:tcW w:w="1575" w:type="dxa"/>
          </w:tcPr>
          <w:p w14:paraId="1860353C">
            <w:pPr>
              <w:jc w:val="center"/>
              <w:rPr>
                <w:rFonts w:hint="default"/>
                <w:sz w:val="28"/>
                <w:szCs w:val="28"/>
                <w:vertAlign w:val="baseline"/>
                <w:lang w:val="en-US" w:eastAsia="zh-CN"/>
              </w:rPr>
            </w:pPr>
            <w:r>
              <w:rPr>
                <w:rFonts w:hint="eastAsia"/>
                <w:sz w:val="28"/>
                <w:szCs w:val="28"/>
                <w:vertAlign w:val="baseline"/>
                <w:lang w:val="en-US" w:eastAsia="zh-CN"/>
              </w:rPr>
              <w:t>2</w:t>
            </w:r>
          </w:p>
        </w:tc>
        <w:tc>
          <w:tcPr>
            <w:tcW w:w="2820" w:type="dxa"/>
          </w:tcPr>
          <w:p w14:paraId="268BDF4C">
            <w:pPr>
              <w:jc w:val="center"/>
              <w:rPr>
                <w:rFonts w:hint="eastAsia"/>
                <w:sz w:val="28"/>
                <w:szCs w:val="28"/>
                <w:vertAlign w:val="baseline"/>
                <w:lang w:val="en-US" w:eastAsia="zh-CN"/>
              </w:rPr>
            </w:pPr>
            <w:r>
              <w:rPr>
                <w:rFonts w:hint="eastAsia"/>
                <w:sz w:val="28"/>
                <w:szCs w:val="28"/>
                <w:vertAlign w:val="baseline"/>
                <w:lang w:val="en-US" w:eastAsia="zh-CN"/>
              </w:rPr>
              <w:t>一层收费+值班室、中西药房+值班室。</w:t>
            </w:r>
          </w:p>
        </w:tc>
      </w:tr>
      <w:tr w14:paraId="324A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99" w:type="dxa"/>
          </w:tcPr>
          <w:p w14:paraId="6F84D373">
            <w:pPr>
              <w:numPr>
                <w:ilvl w:val="0"/>
                <w:numId w:val="2"/>
              </w:numPr>
              <w:ind w:left="425" w:leftChars="0" w:hanging="425" w:firstLineChars="0"/>
              <w:rPr>
                <w:rFonts w:hint="default"/>
                <w:sz w:val="28"/>
                <w:szCs w:val="28"/>
                <w:vertAlign w:val="baseline"/>
                <w:lang w:val="en-US" w:eastAsia="zh-CN"/>
              </w:rPr>
            </w:pPr>
          </w:p>
        </w:tc>
        <w:tc>
          <w:tcPr>
            <w:tcW w:w="2689" w:type="dxa"/>
          </w:tcPr>
          <w:p w14:paraId="1D3F0CC2">
            <w:pPr>
              <w:jc w:val="center"/>
              <w:rPr>
                <w:rFonts w:hint="default"/>
                <w:sz w:val="28"/>
                <w:szCs w:val="28"/>
                <w:vertAlign w:val="baseline"/>
                <w:lang w:val="en-US" w:eastAsia="zh-CN"/>
              </w:rPr>
            </w:pPr>
            <w:r>
              <w:rPr>
                <w:rFonts w:hint="eastAsia"/>
                <w:sz w:val="28"/>
                <w:szCs w:val="28"/>
                <w:vertAlign w:val="baseline"/>
                <w:lang w:val="en-US" w:eastAsia="zh-CN"/>
              </w:rPr>
              <w:t>利旧安装暖气片</w:t>
            </w:r>
          </w:p>
        </w:tc>
        <w:tc>
          <w:tcPr>
            <w:tcW w:w="1335" w:type="dxa"/>
          </w:tcPr>
          <w:p w14:paraId="618553A7">
            <w:pPr>
              <w:jc w:val="center"/>
              <w:rPr>
                <w:rFonts w:hint="default"/>
                <w:sz w:val="28"/>
                <w:szCs w:val="28"/>
                <w:vertAlign w:val="baseline"/>
                <w:lang w:val="en-US" w:eastAsia="zh-CN"/>
              </w:rPr>
            </w:pPr>
            <w:r>
              <w:rPr>
                <w:rFonts w:hint="eastAsia"/>
                <w:sz w:val="28"/>
                <w:szCs w:val="28"/>
                <w:vertAlign w:val="baseline"/>
                <w:lang w:val="en-US" w:eastAsia="zh-CN"/>
              </w:rPr>
              <w:t>组</w:t>
            </w:r>
          </w:p>
        </w:tc>
        <w:tc>
          <w:tcPr>
            <w:tcW w:w="1575" w:type="dxa"/>
          </w:tcPr>
          <w:p w14:paraId="30D0AE30">
            <w:pPr>
              <w:jc w:val="center"/>
              <w:rPr>
                <w:rFonts w:hint="default"/>
                <w:sz w:val="28"/>
                <w:szCs w:val="28"/>
                <w:vertAlign w:val="baseline"/>
                <w:lang w:val="en-US" w:eastAsia="zh-CN"/>
              </w:rPr>
            </w:pPr>
            <w:r>
              <w:rPr>
                <w:rFonts w:hint="eastAsia"/>
                <w:sz w:val="28"/>
                <w:szCs w:val="28"/>
                <w:vertAlign w:val="baseline"/>
                <w:lang w:val="en-US" w:eastAsia="zh-CN"/>
              </w:rPr>
              <w:t>3</w:t>
            </w:r>
          </w:p>
        </w:tc>
        <w:tc>
          <w:tcPr>
            <w:tcW w:w="2820" w:type="dxa"/>
          </w:tcPr>
          <w:p w14:paraId="0BC508C1">
            <w:pPr>
              <w:jc w:val="center"/>
              <w:rPr>
                <w:rFonts w:hint="eastAsia"/>
                <w:sz w:val="28"/>
                <w:szCs w:val="28"/>
                <w:vertAlign w:val="baseline"/>
                <w:lang w:val="en-US" w:eastAsia="zh-CN"/>
              </w:rPr>
            </w:pPr>
            <w:r>
              <w:rPr>
                <w:rFonts w:hint="eastAsia"/>
                <w:sz w:val="28"/>
                <w:szCs w:val="28"/>
                <w:vertAlign w:val="baseline"/>
                <w:lang w:val="en-US" w:eastAsia="zh-CN"/>
              </w:rPr>
              <w:t>一层收费+值班室、中西药房+值班室、康复门诊</w:t>
            </w:r>
          </w:p>
        </w:tc>
      </w:tr>
      <w:tr w14:paraId="2B98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537E4742">
            <w:pPr>
              <w:numPr>
                <w:ilvl w:val="0"/>
                <w:numId w:val="2"/>
              </w:numPr>
              <w:ind w:left="425" w:leftChars="0" w:hanging="425" w:firstLineChars="0"/>
              <w:rPr>
                <w:rFonts w:hint="default"/>
                <w:sz w:val="28"/>
                <w:szCs w:val="28"/>
                <w:vertAlign w:val="baseline"/>
                <w:lang w:val="en-US" w:eastAsia="zh-CN"/>
              </w:rPr>
            </w:pPr>
          </w:p>
        </w:tc>
        <w:tc>
          <w:tcPr>
            <w:tcW w:w="2689" w:type="dxa"/>
          </w:tcPr>
          <w:p w14:paraId="7CB559B4">
            <w:pPr>
              <w:jc w:val="center"/>
              <w:rPr>
                <w:rFonts w:hint="default"/>
                <w:sz w:val="28"/>
                <w:szCs w:val="28"/>
                <w:vertAlign w:val="baseline"/>
                <w:lang w:val="en-US" w:eastAsia="zh-CN"/>
              </w:rPr>
            </w:pPr>
            <w:r>
              <w:rPr>
                <w:rFonts w:hint="eastAsia"/>
                <w:sz w:val="28"/>
                <w:szCs w:val="28"/>
                <w:vertAlign w:val="baseline"/>
                <w:lang w:val="en-US" w:eastAsia="zh-CN"/>
              </w:rPr>
              <w:t>包大垭门口</w:t>
            </w:r>
          </w:p>
        </w:tc>
        <w:tc>
          <w:tcPr>
            <w:tcW w:w="1335" w:type="dxa"/>
          </w:tcPr>
          <w:p w14:paraId="0B75B5E4">
            <w:pPr>
              <w:jc w:val="center"/>
              <w:rPr>
                <w:rFonts w:hint="default"/>
                <w:sz w:val="28"/>
                <w:szCs w:val="28"/>
                <w:vertAlign w:val="baseline"/>
                <w:lang w:val="en-US" w:eastAsia="zh-CN"/>
              </w:rPr>
            </w:pPr>
            <w:r>
              <w:rPr>
                <w:rFonts w:hint="eastAsia"/>
                <w:sz w:val="28"/>
                <w:szCs w:val="28"/>
                <w:vertAlign w:val="baseline"/>
                <w:lang w:val="en-US" w:eastAsia="zh-CN"/>
              </w:rPr>
              <w:t>项</w:t>
            </w:r>
          </w:p>
        </w:tc>
        <w:tc>
          <w:tcPr>
            <w:tcW w:w="1575" w:type="dxa"/>
          </w:tcPr>
          <w:p w14:paraId="5E10CF4F">
            <w:pPr>
              <w:jc w:val="center"/>
              <w:rPr>
                <w:rFonts w:hint="default"/>
                <w:sz w:val="28"/>
                <w:szCs w:val="28"/>
                <w:vertAlign w:val="baseline"/>
                <w:lang w:val="en-US" w:eastAsia="zh-CN"/>
              </w:rPr>
            </w:pPr>
            <w:r>
              <w:rPr>
                <w:rFonts w:hint="eastAsia"/>
                <w:sz w:val="28"/>
                <w:szCs w:val="28"/>
                <w:vertAlign w:val="baseline"/>
                <w:lang w:val="en-US" w:eastAsia="zh-CN"/>
              </w:rPr>
              <w:t>1</w:t>
            </w:r>
          </w:p>
        </w:tc>
        <w:tc>
          <w:tcPr>
            <w:tcW w:w="2820" w:type="dxa"/>
          </w:tcPr>
          <w:p w14:paraId="6F4C3E15">
            <w:pPr>
              <w:jc w:val="center"/>
              <w:rPr>
                <w:rFonts w:hint="eastAsia"/>
                <w:sz w:val="28"/>
                <w:szCs w:val="28"/>
                <w:vertAlign w:val="baseline"/>
                <w:lang w:val="en-US" w:eastAsia="zh-CN"/>
              </w:rPr>
            </w:pPr>
            <w:r>
              <w:rPr>
                <w:rFonts w:hint="eastAsia"/>
                <w:sz w:val="28"/>
                <w:szCs w:val="28"/>
                <w:vertAlign w:val="baseline"/>
                <w:lang w:val="en-US" w:eastAsia="zh-CN"/>
              </w:rPr>
              <w:t>一层普通门诊</w:t>
            </w:r>
          </w:p>
        </w:tc>
      </w:tr>
      <w:tr w14:paraId="0C8A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5DD728EF">
            <w:pPr>
              <w:numPr>
                <w:ilvl w:val="0"/>
                <w:numId w:val="2"/>
              </w:numPr>
              <w:ind w:left="425" w:leftChars="0" w:hanging="425" w:firstLineChars="0"/>
              <w:rPr>
                <w:rFonts w:hint="default"/>
                <w:sz w:val="28"/>
                <w:szCs w:val="28"/>
                <w:vertAlign w:val="baseline"/>
                <w:lang w:val="en-US" w:eastAsia="zh-CN"/>
              </w:rPr>
            </w:pPr>
          </w:p>
        </w:tc>
        <w:tc>
          <w:tcPr>
            <w:tcW w:w="2689" w:type="dxa"/>
          </w:tcPr>
          <w:p w14:paraId="1238D9B9">
            <w:pPr>
              <w:jc w:val="center"/>
              <w:rPr>
                <w:rFonts w:hint="default"/>
                <w:sz w:val="28"/>
                <w:szCs w:val="28"/>
                <w:vertAlign w:val="baseline"/>
                <w:lang w:val="en-US" w:eastAsia="zh-CN"/>
              </w:rPr>
            </w:pPr>
            <w:r>
              <w:rPr>
                <w:rFonts w:hint="eastAsia"/>
                <w:sz w:val="28"/>
                <w:szCs w:val="28"/>
                <w:vertAlign w:val="baseline"/>
                <w:lang w:val="en-US" w:eastAsia="zh-CN"/>
              </w:rPr>
              <w:t>安装平板灯</w:t>
            </w:r>
          </w:p>
        </w:tc>
        <w:tc>
          <w:tcPr>
            <w:tcW w:w="1335" w:type="dxa"/>
          </w:tcPr>
          <w:p w14:paraId="2D4F532E">
            <w:pPr>
              <w:jc w:val="center"/>
              <w:rPr>
                <w:rFonts w:hint="default"/>
                <w:sz w:val="28"/>
                <w:szCs w:val="28"/>
                <w:vertAlign w:val="baseline"/>
                <w:lang w:val="en-US" w:eastAsia="zh-CN"/>
              </w:rPr>
            </w:pPr>
            <w:r>
              <w:rPr>
                <w:rFonts w:hint="eastAsia"/>
                <w:sz w:val="28"/>
                <w:szCs w:val="28"/>
                <w:vertAlign w:val="baseline"/>
                <w:lang w:val="en-US" w:eastAsia="zh-CN"/>
              </w:rPr>
              <w:t>套</w:t>
            </w:r>
          </w:p>
        </w:tc>
        <w:tc>
          <w:tcPr>
            <w:tcW w:w="1575" w:type="dxa"/>
          </w:tcPr>
          <w:p w14:paraId="2E438046">
            <w:pPr>
              <w:jc w:val="center"/>
              <w:rPr>
                <w:rFonts w:hint="default"/>
                <w:sz w:val="28"/>
                <w:szCs w:val="28"/>
                <w:vertAlign w:val="baseline"/>
                <w:lang w:val="en-US" w:eastAsia="zh-CN"/>
              </w:rPr>
            </w:pPr>
            <w:r>
              <w:rPr>
                <w:rFonts w:hint="eastAsia"/>
                <w:sz w:val="28"/>
                <w:szCs w:val="28"/>
                <w:vertAlign w:val="baseline"/>
                <w:lang w:val="en-US" w:eastAsia="zh-CN"/>
              </w:rPr>
              <w:t>5</w:t>
            </w:r>
          </w:p>
        </w:tc>
        <w:tc>
          <w:tcPr>
            <w:tcW w:w="2820" w:type="dxa"/>
          </w:tcPr>
          <w:p w14:paraId="12BE6009">
            <w:pPr>
              <w:jc w:val="center"/>
              <w:rPr>
                <w:rFonts w:hint="eastAsia"/>
                <w:sz w:val="28"/>
                <w:szCs w:val="28"/>
                <w:vertAlign w:val="baseline"/>
                <w:lang w:val="en-US" w:eastAsia="zh-CN"/>
              </w:rPr>
            </w:pPr>
            <w:r>
              <w:rPr>
                <w:rFonts w:hint="eastAsia"/>
                <w:sz w:val="28"/>
                <w:szCs w:val="28"/>
                <w:vertAlign w:val="baseline"/>
                <w:lang w:val="en-US" w:eastAsia="zh-CN"/>
              </w:rPr>
              <w:t>一层收费+值班室、中西药房+值班室、康复门诊</w:t>
            </w:r>
          </w:p>
        </w:tc>
      </w:tr>
      <w:tr w14:paraId="6250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16D0967C">
            <w:pPr>
              <w:numPr>
                <w:ilvl w:val="0"/>
                <w:numId w:val="2"/>
              </w:numPr>
              <w:ind w:left="425" w:leftChars="0" w:hanging="425" w:firstLineChars="0"/>
              <w:rPr>
                <w:rFonts w:hint="default"/>
                <w:sz w:val="28"/>
                <w:szCs w:val="28"/>
                <w:vertAlign w:val="baseline"/>
                <w:lang w:val="en-US" w:eastAsia="zh-CN"/>
              </w:rPr>
            </w:pPr>
          </w:p>
        </w:tc>
        <w:tc>
          <w:tcPr>
            <w:tcW w:w="2689" w:type="dxa"/>
          </w:tcPr>
          <w:p w14:paraId="74773B1D">
            <w:pPr>
              <w:jc w:val="center"/>
              <w:rPr>
                <w:rFonts w:hint="default"/>
                <w:sz w:val="28"/>
                <w:szCs w:val="28"/>
                <w:vertAlign w:val="baseline"/>
                <w:lang w:val="en-US" w:eastAsia="zh-CN"/>
              </w:rPr>
            </w:pPr>
            <w:r>
              <w:rPr>
                <w:rFonts w:hint="eastAsia"/>
                <w:sz w:val="28"/>
                <w:szCs w:val="28"/>
                <w:vertAlign w:val="baseline"/>
                <w:lang w:val="en-US" w:eastAsia="zh-CN"/>
              </w:rPr>
              <w:t>瓷砖地面拆除及恢复</w:t>
            </w:r>
          </w:p>
        </w:tc>
        <w:tc>
          <w:tcPr>
            <w:tcW w:w="1335" w:type="dxa"/>
          </w:tcPr>
          <w:p w14:paraId="3996DA26">
            <w:pPr>
              <w:jc w:val="center"/>
              <w:rPr>
                <w:rFonts w:hint="default"/>
                <w:sz w:val="28"/>
                <w:szCs w:val="28"/>
                <w:vertAlign w:val="baseline"/>
                <w:lang w:val="en-US" w:eastAsia="zh-CN"/>
              </w:rPr>
            </w:pPr>
            <w:r>
              <w:rPr>
                <w:rFonts w:hint="eastAsia"/>
                <w:sz w:val="28"/>
                <w:szCs w:val="28"/>
                <w:vertAlign w:val="baseline"/>
                <w:lang w:val="en-US" w:eastAsia="zh-CN"/>
              </w:rPr>
              <w:t>㎡</w:t>
            </w:r>
          </w:p>
        </w:tc>
        <w:tc>
          <w:tcPr>
            <w:tcW w:w="1575" w:type="dxa"/>
          </w:tcPr>
          <w:p w14:paraId="5D454989">
            <w:pPr>
              <w:jc w:val="center"/>
              <w:rPr>
                <w:rFonts w:hint="default"/>
                <w:sz w:val="28"/>
                <w:szCs w:val="28"/>
                <w:vertAlign w:val="baseline"/>
                <w:lang w:val="en-US" w:eastAsia="zh-CN"/>
              </w:rPr>
            </w:pPr>
            <w:r>
              <w:rPr>
                <w:rFonts w:hint="eastAsia"/>
                <w:sz w:val="28"/>
                <w:szCs w:val="28"/>
                <w:vertAlign w:val="baseline"/>
                <w:lang w:val="en-US" w:eastAsia="zh-CN"/>
              </w:rPr>
              <w:t>6</w:t>
            </w:r>
          </w:p>
        </w:tc>
        <w:tc>
          <w:tcPr>
            <w:tcW w:w="2820" w:type="dxa"/>
            <w:shd w:val="clear" w:color="auto" w:fill="auto"/>
            <w:vAlign w:val="top"/>
          </w:tcPr>
          <w:p w14:paraId="79FD286E">
            <w:pPr>
              <w:jc w:val="both"/>
              <w:rPr>
                <w:rFonts w:hint="eastAsia" w:ascii="Calibri" w:hAnsi="Calibri" w:eastAsia="宋体" w:cs="Times New Roman"/>
                <w:kern w:val="2"/>
                <w:sz w:val="21"/>
                <w:szCs w:val="24"/>
                <w:vertAlign w:val="baseline"/>
                <w:lang w:val="en-US" w:eastAsia="zh-CN" w:bidi="ar-SA"/>
              </w:rPr>
            </w:pPr>
            <w:r>
              <w:rPr>
                <w:rFonts w:hint="eastAsia"/>
                <w:sz w:val="28"/>
                <w:szCs w:val="28"/>
                <w:vertAlign w:val="baseline"/>
                <w:lang w:val="en-US" w:eastAsia="zh-CN"/>
              </w:rPr>
              <w:t>一层收费室、普通门诊</w:t>
            </w:r>
          </w:p>
        </w:tc>
      </w:tr>
      <w:tr w14:paraId="148D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09D13ED1">
            <w:pPr>
              <w:numPr>
                <w:ilvl w:val="0"/>
                <w:numId w:val="2"/>
              </w:numPr>
              <w:ind w:left="425" w:leftChars="0" w:hanging="425" w:firstLineChars="0"/>
              <w:rPr>
                <w:rFonts w:hint="default"/>
                <w:sz w:val="28"/>
                <w:szCs w:val="28"/>
                <w:vertAlign w:val="baseline"/>
                <w:lang w:val="en-US" w:eastAsia="zh-CN"/>
              </w:rPr>
            </w:pPr>
          </w:p>
        </w:tc>
        <w:tc>
          <w:tcPr>
            <w:tcW w:w="2689" w:type="dxa"/>
            <w:vAlign w:val="top"/>
          </w:tcPr>
          <w:p w14:paraId="45832318">
            <w:pPr>
              <w:jc w:val="center"/>
              <w:rPr>
                <w:rFonts w:hint="eastAsia"/>
                <w:sz w:val="28"/>
                <w:szCs w:val="28"/>
                <w:vertAlign w:val="baseline"/>
                <w:lang w:val="en-US" w:eastAsia="zh-CN"/>
              </w:rPr>
            </w:pPr>
            <w:r>
              <w:rPr>
                <w:rFonts w:hint="eastAsia"/>
                <w:sz w:val="28"/>
                <w:szCs w:val="28"/>
                <w:vertAlign w:val="baseline"/>
                <w:lang w:val="en-US" w:eastAsia="zh-CN"/>
              </w:rPr>
              <w:t>垃圾清运</w:t>
            </w:r>
          </w:p>
        </w:tc>
        <w:tc>
          <w:tcPr>
            <w:tcW w:w="1335" w:type="dxa"/>
            <w:vAlign w:val="top"/>
          </w:tcPr>
          <w:p w14:paraId="34C43E2D">
            <w:pPr>
              <w:jc w:val="center"/>
              <w:rPr>
                <w:rFonts w:hint="eastAsia"/>
                <w:sz w:val="28"/>
                <w:szCs w:val="28"/>
                <w:vertAlign w:val="baseline"/>
                <w:lang w:val="en-US" w:eastAsia="zh-CN"/>
              </w:rPr>
            </w:pPr>
            <w:r>
              <w:rPr>
                <w:rFonts w:hint="eastAsia"/>
                <w:sz w:val="28"/>
                <w:szCs w:val="28"/>
                <w:vertAlign w:val="baseline"/>
                <w:lang w:val="en-US" w:eastAsia="zh-CN"/>
              </w:rPr>
              <w:t>项</w:t>
            </w:r>
          </w:p>
        </w:tc>
        <w:tc>
          <w:tcPr>
            <w:tcW w:w="1575" w:type="dxa"/>
            <w:vAlign w:val="top"/>
          </w:tcPr>
          <w:p w14:paraId="06EF4227">
            <w:pPr>
              <w:jc w:val="center"/>
              <w:rPr>
                <w:rFonts w:hint="eastAsia"/>
                <w:sz w:val="28"/>
                <w:szCs w:val="28"/>
                <w:vertAlign w:val="baseline"/>
                <w:lang w:val="en-US" w:eastAsia="zh-CN"/>
              </w:rPr>
            </w:pPr>
            <w:r>
              <w:rPr>
                <w:rFonts w:hint="eastAsia"/>
                <w:sz w:val="28"/>
                <w:szCs w:val="28"/>
                <w:vertAlign w:val="baseline"/>
                <w:lang w:val="en-US" w:eastAsia="zh-CN"/>
              </w:rPr>
              <w:t>1</w:t>
            </w:r>
          </w:p>
        </w:tc>
        <w:tc>
          <w:tcPr>
            <w:tcW w:w="2820" w:type="dxa"/>
            <w:shd w:val="clear" w:color="auto" w:fill="auto"/>
            <w:vAlign w:val="top"/>
          </w:tcPr>
          <w:p w14:paraId="1EAC20E6">
            <w:pPr>
              <w:jc w:val="both"/>
              <w:rPr>
                <w:rFonts w:hint="eastAsia"/>
                <w:sz w:val="28"/>
                <w:szCs w:val="28"/>
                <w:vertAlign w:val="baseline"/>
                <w:lang w:val="en-US" w:eastAsia="zh-CN"/>
              </w:rPr>
            </w:pPr>
          </w:p>
        </w:tc>
      </w:tr>
    </w:tbl>
    <w:p w14:paraId="5CA54228">
      <w:pPr>
        <w:rPr>
          <w:rFonts w:hint="default" w:ascii="宋体" w:hAnsi="宋体" w:eastAsia="宋体" w:cs="宋体"/>
          <w:sz w:val="28"/>
          <w:szCs w:val="28"/>
          <w:lang w:val="en-US" w:eastAsia="zh-CN"/>
        </w:rPr>
      </w:pPr>
      <w:r>
        <w:rPr>
          <w:rFonts w:hint="eastAsia" w:ascii="Times New Roman" w:hAnsi="Times New Roman" w:eastAsia="宋体" w:cs="Times New Roman"/>
          <w:b/>
          <w:bCs w:val="0"/>
          <w:kern w:val="2"/>
          <w:sz w:val="36"/>
          <w:szCs w:val="36"/>
          <w:lang w:val="en-US" w:eastAsia="zh-CN" w:bidi="ar-SA"/>
        </w:rPr>
        <w:t>备注</w:t>
      </w:r>
      <w:r>
        <w:rPr>
          <w:rFonts w:hint="eastAsia" w:ascii="宋体" w:hAnsi="宋体" w:cs="宋体"/>
          <w:sz w:val="28"/>
          <w:szCs w:val="28"/>
          <w:lang w:val="en-US" w:eastAsia="zh-CN"/>
        </w:rPr>
        <w:t>:报价时以此工程量清单进行报价，无论实际工程量多或少，均以此报价为准。基建科将于2024年10月9日上午9点统一组织对现场进行勘察，各投标人如有需要请于2024年10月9日上午9点前到达本院基建科。</w:t>
      </w:r>
    </w:p>
    <w:p w14:paraId="50ACB90F">
      <w:pPr>
        <w:pStyle w:val="19"/>
        <w:ind w:left="0" w:leftChars="0" w:firstLine="0" w:firstLineChars="0"/>
        <w:rPr>
          <w:rFonts w:hint="eastAsia" w:cs="Times New Roman"/>
          <w:b/>
          <w:bCs w:val="0"/>
          <w:sz w:val="36"/>
          <w:szCs w:val="36"/>
          <w:lang w:val="en-US" w:eastAsia="zh-CN"/>
        </w:rPr>
      </w:pPr>
      <w:r>
        <w:rPr>
          <w:rFonts w:hint="eastAsia" w:cs="Times New Roman"/>
          <w:b/>
          <w:bCs w:val="0"/>
          <w:sz w:val="36"/>
          <w:szCs w:val="36"/>
          <w:lang w:val="en-US" w:eastAsia="zh-CN"/>
        </w:rPr>
        <w:t>质保期：</w:t>
      </w:r>
    </w:p>
    <w:p w14:paraId="652C9694">
      <w:pPr>
        <w:pStyle w:val="4"/>
        <w:ind w:left="0" w:leftChars="0" w:firstLine="640" w:firstLineChars="200"/>
        <w:rPr>
          <w:rFonts w:hint="eastAsia"/>
          <w:b/>
          <w:sz w:val="36"/>
          <w:szCs w:val="36"/>
        </w:rPr>
      </w:pPr>
      <w:r>
        <w:rPr>
          <w:rFonts w:hint="eastAsia" w:ascii="Times New Roman" w:hAnsi="Times New Roman" w:eastAsia="宋体" w:cs="Times New Roman"/>
          <w:b w:val="0"/>
          <w:bCs/>
          <w:kern w:val="2"/>
          <w:sz w:val="32"/>
          <w:szCs w:val="32"/>
          <w:lang w:val="en-US" w:eastAsia="zh-CN" w:bidi="ar-SA"/>
        </w:rPr>
        <w:t>售后质保</w:t>
      </w:r>
      <w:r>
        <w:rPr>
          <w:rFonts w:hint="eastAsia" w:ascii="Times New Roman" w:hAnsi="Times New Roman" w:cs="Times New Roman"/>
          <w:b w:val="0"/>
          <w:bCs/>
          <w:kern w:val="2"/>
          <w:sz w:val="32"/>
          <w:szCs w:val="32"/>
          <w:lang w:val="en-US" w:eastAsia="zh-CN" w:bidi="ar-SA"/>
        </w:rPr>
        <w:t>期限</w:t>
      </w:r>
      <w:r>
        <w:rPr>
          <w:rFonts w:hint="eastAsia" w:ascii="Times New Roman" w:hAnsi="Times New Roman" w:eastAsia="宋体" w:cs="Times New Roman"/>
          <w:b w:val="0"/>
          <w:bCs/>
          <w:kern w:val="2"/>
          <w:sz w:val="32"/>
          <w:szCs w:val="32"/>
          <w:lang w:val="en-US" w:eastAsia="zh-CN" w:bidi="ar-SA"/>
        </w:rPr>
        <w:t>最低一年，质保期内如果出现任何质量问题，施工方给予免费维修或更换材料。</w:t>
      </w:r>
    </w:p>
    <w:p w14:paraId="5E0F7330">
      <w:pPr>
        <w:adjustRightInd w:val="0"/>
        <w:snapToGrid w:val="0"/>
        <w:spacing w:line="500" w:lineRule="exact"/>
        <w:jc w:val="center"/>
        <w:rPr>
          <w:rFonts w:hint="eastAsia"/>
          <w:b/>
          <w:sz w:val="36"/>
          <w:szCs w:val="36"/>
        </w:rPr>
      </w:pPr>
    </w:p>
    <w:p w14:paraId="67CFE9FE">
      <w:pPr>
        <w:adjustRightInd w:val="0"/>
        <w:snapToGrid w:val="0"/>
        <w:spacing w:line="500" w:lineRule="exact"/>
        <w:jc w:val="center"/>
        <w:rPr>
          <w:b/>
          <w:sz w:val="36"/>
          <w:szCs w:val="36"/>
        </w:rPr>
      </w:pPr>
      <w:r>
        <w:rPr>
          <w:rFonts w:hint="eastAsia"/>
          <w:b/>
          <w:sz w:val="36"/>
          <w:szCs w:val="36"/>
        </w:rPr>
        <w:t>四、开标、评标办法及成交原则</w:t>
      </w:r>
    </w:p>
    <w:p w14:paraId="37FCC05C">
      <w:pPr>
        <w:widowControl/>
        <w:adjustRightInd w:val="0"/>
        <w:snapToGrid w:val="0"/>
        <w:spacing w:line="360" w:lineRule="auto"/>
        <w:ind w:firstLine="602" w:firstLineChars="200"/>
        <w:rPr>
          <w:rFonts w:ascii="仿宋" w:hAnsi="仿宋" w:eastAsia="仿宋"/>
          <w:b/>
          <w:sz w:val="30"/>
          <w:szCs w:val="30"/>
        </w:rPr>
      </w:pPr>
    </w:p>
    <w:p w14:paraId="67A8BA59">
      <w:pPr>
        <w:widowControl/>
        <w:adjustRightInd w:val="0"/>
        <w:snapToGrid w:val="0"/>
        <w:spacing w:line="360" w:lineRule="auto"/>
        <w:rPr>
          <w:rFonts w:ascii="仿宋" w:hAnsi="仿宋" w:eastAsia="仿宋"/>
          <w:b/>
          <w:kern w:val="0"/>
          <w:sz w:val="30"/>
          <w:szCs w:val="30"/>
        </w:rPr>
      </w:pPr>
      <w:r>
        <w:rPr>
          <w:rFonts w:hint="eastAsia" w:ascii="仿宋" w:hAnsi="仿宋" w:eastAsia="仿宋"/>
          <w:b/>
          <w:kern w:val="0"/>
          <w:sz w:val="30"/>
          <w:szCs w:val="30"/>
        </w:rPr>
        <w:t>1、开标</w:t>
      </w:r>
    </w:p>
    <w:p w14:paraId="668E08F9">
      <w:pPr>
        <w:spacing w:line="600" w:lineRule="exact"/>
        <w:ind w:firstLine="301" w:firstLineChars="100"/>
        <w:rPr>
          <w:rFonts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4AEB624C">
      <w:pPr>
        <w:spacing w:line="600" w:lineRule="exact"/>
        <w:ind w:firstLine="300" w:firstLineChars="100"/>
        <w:rPr>
          <w:rFonts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23FDB652">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1.3开标程序：</w:t>
      </w:r>
    </w:p>
    <w:p w14:paraId="0A779F30">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2EDB74A1">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588D8540">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1.5投标人不足三家的不开标。</w:t>
      </w:r>
    </w:p>
    <w:p w14:paraId="40DC1786">
      <w:pPr>
        <w:widowControl/>
        <w:numPr>
          <w:ilvl w:val="0"/>
          <w:numId w:val="3"/>
        </w:numPr>
        <w:adjustRightInd w:val="0"/>
        <w:snapToGrid w:val="0"/>
        <w:spacing w:line="360" w:lineRule="auto"/>
        <w:rPr>
          <w:rFonts w:ascii="仿宋" w:hAnsi="仿宋" w:eastAsia="仿宋" w:cs="仿宋"/>
          <w:b/>
          <w:kern w:val="0"/>
          <w:sz w:val="30"/>
          <w:szCs w:val="30"/>
        </w:rPr>
      </w:pPr>
      <w:r>
        <w:rPr>
          <w:rFonts w:hint="eastAsia" w:ascii="仿宋" w:hAnsi="仿宋" w:eastAsia="仿宋" w:cs="仿宋"/>
          <w:b/>
          <w:kern w:val="0"/>
          <w:sz w:val="30"/>
          <w:szCs w:val="30"/>
        </w:rPr>
        <w:t>评标</w:t>
      </w:r>
    </w:p>
    <w:p w14:paraId="2C6D1EF4">
      <w:pPr>
        <w:widowControl/>
        <w:adjustRightInd w:val="0"/>
        <w:snapToGrid w:val="0"/>
        <w:spacing w:line="360" w:lineRule="auto"/>
        <w:ind w:firstLine="602" w:firstLineChars="200"/>
        <w:rPr>
          <w:rFonts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3D12CB96">
      <w:pPr>
        <w:widowControl/>
        <w:adjustRightInd w:val="0"/>
        <w:snapToGrid w:val="0"/>
        <w:spacing w:line="360" w:lineRule="auto"/>
        <w:ind w:firstLine="602" w:firstLineChars="200"/>
        <w:rPr>
          <w:rFonts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w:t>
      </w:r>
      <w:r>
        <w:rPr>
          <w:rFonts w:hint="eastAsia" w:ascii="仿宋" w:hAnsi="仿宋" w:eastAsia="仿宋" w:cs="宋体"/>
          <w:sz w:val="30"/>
          <w:szCs w:val="30"/>
          <w:lang w:val="en-US" w:eastAsia="zh-CN"/>
        </w:rPr>
        <w:t>综合评分法</w:t>
      </w:r>
      <w:r>
        <w:rPr>
          <w:rFonts w:hint="eastAsia" w:ascii="仿宋" w:hAnsi="仿宋" w:eastAsia="仿宋" w:cs="宋体"/>
          <w:sz w:val="30"/>
          <w:szCs w:val="30"/>
        </w:rPr>
        <w:t>。</w:t>
      </w:r>
    </w:p>
    <w:p w14:paraId="573DAE43">
      <w:pPr>
        <w:spacing w:line="600" w:lineRule="exact"/>
        <w:ind w:firstLine="301" w:firstLineChars="100"/>
        <w:rPr>
          <w:rFonts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75687AC4">
      <w:pPr>
        <w:spacing w:line="600" w:lineRule="exact"/>
        <w:ind w:firstLine="301" w:firstLineChars="100"/>
        <w:rPr>
          <w:rFonts w:ascii="仿宋" w:hAnsi="仿宋" w:eastAsia="仿宋"/>
          <w:b/>
          <w:sz w:val="30"/>
          <w:szCs w:val="30"/>
        </w:rPr>
      </w:pPr>
      <w:r>
        <w:rPr>
          <w:rFonts w:hint="eastAsia" w:ascii="仿宋" w:hAnsi="仿宋" w:eastAsia="仿宋"/>
          <w:b/>
          <w:sz w:val="30"/>
          <w:szCs w:val="30"/>
        </w:rPr>
        <w:t xml:space="preserve">  2.4评标纪律</w:t>
      </w:r>
    </w:p>
    <w:p w14:paraId="00DA2DAC">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35DFC6B6">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2.4.2评标过程中，严禁评委私自同投标人接触。</w:t>
      </w:r>
    </w:p>
    <w:p w14:paraId="37DDF362">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329C1772">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64C597AE">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76656ADF">
      <w:pPr>
        <w:spacing w:line="360" w:lineRule="auto"/>
        <w:rPr>
          <w:rFonts w:ascii="仿宋" w:hAnsi="仿宋" w:eastAsia="仿宋" w:cs="仿宋"/>
          <w:b/>
          <w:bCs/>
          <w:sz w:val="30"/>
          <w:szCs w:val="30"/>
        </w:rPr>
      </w:pPr>
      <w:r>
        <w:rPr>
          <w:rFonts w:hint="eastAsia" w:ascii="仿宋" w:hAnsi="仿宋" w:eastAsia="仿宋" w:cs="仿宋"/>
          <w:b/>
          <w:bCs/>
          <w:sz w:val="30"/>
          <w:szCs w:val="30"/>
        </w:rPr>
        <w:t>3. 评标程序</w:t>
      </w:r>
    </w:p>
    <w:p w14:paraId="4EAB5D19">
      <w:pPr>
        <w:spacing w:line="360" w:lineRule="auto"/>
        <w:rPr>
          <w:rFonts w:ascii="仿宋" w:hAnsi="仿宋" w:eastAsia="仿宋" w:cs="仿宋"/>
          <w:b/>
          <w:bCs/>
          <w:sz w:val="30"/>
          <w:szCs w:val="30"/>
        </w:rPr>
      </w:pPr>
      <w:r>
        <w:rPr>
          <w:rFonts w:hint="eastAsia" w:ascii="仿宋" w:hAnsi="仿宋" w:eastAsia="仿宋" w:cs="仿宋"/>
          <w:b/>
          <w:bCs/>
          <w:sz w:val="30"/>
          <w:szCs w:val="30"/>
        </w:rPr>
        <w:t>3.1 评标的准备和初步评审</w:t>
      </w:r>
    </w:p>
    <w:p w14:paraId="6E1DAAF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4C74ED1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1）招标的目标；</w:t>
      </w:r>
    </w:p>
    <w:p w14:paraId="2888352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2）招标项目的范围和性质；</w:t>
      </w:r>
    </w:p>
    <w:p w14:paraId="0FF08E5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3）招标文件中规定的技术要求、标准和商务条款；</w:t>
      </w:r>
    </w:p>
    <w:p w14:paraId="2718F0C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1C8A8A2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20909E5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3.1.3 符合性审查</w:t>
      </w:r>
    </w:p>
    <w:p w14:paraId="4653625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4AD060F0">
      <w:pPr>
        <w:spacing w:line="360" w:lineRule="auto"/>
        <w:rPr>
          <w:rFonts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45DDCA0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）投标文件没有投标人法人代表或授权代表签字并加盖公章；</w:t>
      </w:r>
    </w:p>
    <w:p w14:paraId="50F4C6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）投标文件载明的招标项目完成期限超过招标文件规定的期限；</w:t>
      </w:r>
    </w:p>
    <w:p w14:paraId="37D983E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）明显不符合技术规格、技术标准的要求；</w:t>
      </w:r>
    </w:p>
    <w:p w14:paraId="4A91720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）投标文件载明货物包装方式、检验标准和方法不符合招标文件的要求；</w:t>
      </w:r>
    </w:p>
    <w:p w14:paraId="040A7E1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）投标文件附有招标采购人不能接受的条件；</w:t>
      </w:r>
    </w:p>
    <w:p w14:paraId="08ADA56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）不符合招标文件规定的其它实质性要求；</w:t>
      </w:r>
    </w:p>
    <w:p w14:paraId="3FB4DC6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）投标人递交两套或多套内容不同的投标文件，或在一套投标文件中对同一招标项目报有两个或多个报价，且未声明哪一个有效。按招标文件规定提交备选投标方案的除外；</w:t>
      </w:r>
    </w:p>
    <w:p w14:paraId="41A9111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）投标人以他人的名义投标、串通投标、以行贿手段谋取中标或者以其他弄虚作假方式投标的；</w:t>
      </w:r>
    </w:p>
    <w:p w14:paraId="6497BB9D">
      <w:pPr>
        <w:ind w:firstLine="600" w:firstLineChars="200"/>
      </w:pPr>
      <w:r>
        <w:rPr>
          <w:rFonts w:hint="eastAsia" w:ascii="仿宋" w:hAnsi="仿宋" w:eastAsia="仿宋" w:cs="仿宋"/>
          <w:sz w:val="30"/>
          <w:szCs w:val="30"/>
          <w:lang w:val="en-US" w:eastAsia="zh-CN"/>
        </w:rPr>
        <w:t>9</w:t>
      </w:r>
      <w:r>
        <w:rPr>
          <w:rFonts w:hint="eastAsia" w:ascii="仿宋" w:hAnsi="仿宋" w:eastAsia="仿宋" w:cs="仿宋"/>
          <w:sz w:val="30"/>
          <w:szCs w:val="30"/>
        </w:rPr>
        <w:t>）技术参数对照表中标注为重要技术参数的（打**号或★</w:t>
      </w:r>
    </w:p>
    <w:p w14:paraId="6E601D84">
      <w:r>
        <w:rPr>
          <w:rFonts w:hint="eastAsia" w:ascii="仿宋" w:hAnsi="仿宋" w:eastAsia="仿宋" w:cs="仿宋"/>
          <w:sz w:val="30"/>
          <w:szCs w:val="30"/>
        </w:rPr>
        <w:t>★号的），有一项不符合或未响应的；</w:t>
      </w:r>
    </w:p>
    <w:p w14:paraId="0B03DC24">
      <w:pPr>
        <w:pStyle w:val="29"/>
      </w:pPr>
    </w:p>
    <w:p w14:paraId="4A0DAC1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）其它在招标文件中已明确为无效标的;</w:t>
      </w:r>
    </w:p>
    <w:p w14:paraId="686159C2">
      <w:pPr>
        <w:spacing w:line="600" w:lineRule="exact"/>
        <w:ind w:firstLine="600" w:firstLineChars="200"/>
        <w:rPr>
          <w:rFonts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val="en-US" w:eastAsia="zh-CN"/>
        </w:rPr>
        <w:t>1</w:t>
      </w:r>
      <w:r>
        <w:rPr>
          <w:rFonts w:hint="eastAsia" w:ascii="仿宋" w:hAnsi="仿宋" w:eastAsia="仿宋" w:cs="仿宋"/>
          <w:bCs/>
          <w:sz w:val="30"/>
          <w:szCs w:val="30"/>
        </w:rPr>
        <w:t>）不符合法律、法规和招标文件中规定的其他实质性要求的。</w:t>
      </w:r>
    </w:p>
    <w:p w14:paraId="7BE8EF99">
      <w:pPr>
        <w:spacing w:line="360" w:lineRule="auto"/>
        <w:rPr>
          <w:rFonts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0BFF9C4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3.2.1 对投标文件中商务文件进行评审；</w:t>
      </w:r>
    </w:p>
    <w:p w14:paraId="5CF994F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3.2.2 对投标文件中技术文件进行评审。</w:t>
      </w:r>
    </w:p>
    <w:p w14:paraId="5D307C8F">
      <w:pPr>
        <w:spacing w:line="360" w:lineRule="auto"/>
        <w:rPr>
          <w:rFonts w:ascii="仿宋" w:hAnsi="仿宋" w:eastAsia="仿宋" w:cs="仿宋"/>
          <w:b/>
          <w:bCs/>
          <w:sz w:val="30"/>
          <w:szCs w:val="30"/>
        </w:rPr>
      </w:pPr>
      <w:r>
        <w:rPr>
          <w:rFonts w:hint="eastAsia" w:ascii="仿宋" w:hAnsi="仿宋" w:eastAsia="仿宋" w:cs="仿宋"/>
          <w:b/>
          <w:bCs/>
          <w:sz w:val="30"/>
          <w:szCs w:val="30"/>
        </w:rPr>
        <w:t>3.3 澄清</w:t>
      </w:r>
    </w:p>
    <w:p w14:paraId="6F9575A1">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23B42D90">
      <w:pPr>
        <w:spacing w:line="360" w:lineRule="auto"/>
        <w:rPr>
          <w:rFonts w:ascii="仿宋" w:hAnsi="仿宋" w:eastAsia="仿宋" w:cs="仿宋"/>
          <w:b/>
          <w:bCs/>
          <w:sz w:val="30"/>
          <w:szCs w:val="30"/>
        </w:rPr>
      </w:pPr>
      <w:r>
        <w:rPr>
          <w:rFonts w:hint="eastAsia" w:ascii="仿宋" w:hAnsi="仿宋" w:eastAsia="仿宋" w:cs="仿宋"/>
          <w:b/>
          <w:bCs/>
          <w:sz w:val="30"/>
          <w:szCs w:val="30"/>
        </w:rPr>
        <w:t>3.4 评委打分</w:t>
      </w:r>
    </w:p>
    <w:p w14:paraId="23D0A5FE">
      <w:pPr>
        <w:spacing w:line="360" w:lineRule="auto"/>
        <w:rPr>
          <w:rFonts w:ascii="仿宋" w:hAnsi="仿宋" w:eastAsia="仿宋" w:cs="仿宋"/>
          <w:b/>
          <w:bCs/>
          <w:sz w:val="30"/>
          <w:szCs w:val="30"/>
        </w:rPr>
      </w:pPr>
      <w:r>
        <w:rPr>
          <w:rFonts w:hint="eastAsia" w:ascii="仿宋" w:hAnsi="仿宋" w:eastAsia="仿宋" w:cs="仿宋"/>
          <w:b/>
          <w:bCs/>
          <w:sz w:val="30"/>
          <w:szCs w:val="30"/>
        </w:rPr>
        <w:t>3.5 提交评标报告</w:t>
      </w:r>
    </w:p>
    <w:p w14:paraId="0535339F">
      <w:pPr>
        <w:spacing w:line="360" w:lineRule="auto"/>
        <w:rPr>
          <w:rFonts w:ascii="仿宋" w:hAnsi="仿宋" w:eastAsia="仿宋" w:cs="仿宋"/>
          <w:b/>
          <w:sz w:val="30"/>
          <w:szCs w:val="30"/>
        </w:rPr>
      </w:pPr>
      <w:r>
        <w:rPr>
          <w:rFonts w:hint="eastAsia" w:ascii="仿宋" w:hAnsi="仿宋" w:eastAsia="仿宋" w:cs="仿宋"/>
          <w:b/>
          <w:sz w:val="30"/>
          <w:szCs w:val="30"/>
        </w:rPr>
        <w:t>3.6推荐中标候选人</w:t>
      </w:r>
    </w:p>
    <w:p w14:paraId="27C6EBE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35CBDD3C">
      <w:pPr>
        <w:spacing w:line="360" w:lineRule="auto"/>
        <w:rPr>
          <w:rFonts w:ascii="仿宋" w:hAnsi="仿宋" w:eastAsia="仿宋" w:cs="仿宋"/>
          <w:b/>
          <w:sz w:val="30"/>
          <w:szCs w:val="30"/>
        </w:rPr>
      </w:pPr>
      <w:r>
        <w:rPr>
          <w:rFonts w:hint="eastAsia" w:ascii="仿宋" w:hAnsi="仿宋" w:eastAsia="仿宋" w:cs="仿宋"/>
          <w:b/>
          <w:sz w:val="30"/>
          <w:szCs w:val="30"/>
        </w:rPr>
        <w:t>3.7定标</w:t>
      </w:r>
    </w:p>
    <w:p w14:paraId="736D3B7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1090160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3D121DD4">
      <w:pPr>
        <w:spacing w:line="360" w:lineRule="auto"/>
        <w:rPr>
          <w:rFonts w:ascii="仿宋" w:hAnsi="仿宋" w:eastAsia="仿宋" w:cs="仿宋"/>
          <w:b/>
          <w:sz w:val="30"/>
          <w:szCs w:val="30"/>
        </w:rPr>
      </w:pPr>
      <w:r>
        <w:rPr>
          <w:rFonts w:hint="eastAsia" w:ascii="仿宋" w:hAnsi="仿宋" w:eastAsia="仿宋" w:cs="仿宋"/>
          <w:b/>
          <w:sz w:val="30"/>
          <w:szCs w:val="30"/>
        </w:rPr>
        <w:t>3.8评标保密</w:t>
      </w:r>
    </w:p>
    <w:p w14:paraId="1933B0C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64E7A9EE">
      <w:pPr>
        <w:spacing w:line="360" w:lineRule="auto"/>
        <w:rPr>
          <w:rFonts w:ascii="仿宋" w:hAnsi="仿宋" w:eastAsia="仿宋" w:cs="仿宋"/>
          <w:b/>
          <w:sz w:val="30"/>
          <w:szCs w:val="30"/>
        </w:rPr>
      </w:pPr>
      <w:r>
        <w:rPr>
          <w:rFonts w:hint="eastAsia" w:ascii="仿宋" w:hAnsi="仿宋" w:eastAsia="仿宋" w:cs="仿宋"/>
          <w:b/>
          <w:sz w:val="30"/>
          <w:szCs w:val="30"/>
        </w:rPr>
        <w:t>3.9详细评标标准和办法</w:t>
      </w:r>
      <w:bookmarkEnd w:id="4"/>
    </w:p>
    <w:p w14:paraId="6C89EB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33B44DB8">
      <w:pPr>
        <w:spacing w:line="360" w:lineRule="auto"/>
        <w:rPr>
          <w:rFonts w:ascii="仿宋" w:hAnsi="仿宋" w:eastAsia="仿宋" w:cs="仿宋"/>
          <w:b/>
          <w:sz w:val="30"/>
          <w:szCs w:val="30"/>
        </w:rPr>
      </w:pPr>
      <w:r>
        <w:rPr>
          <w:rFonts w:hint="eastAsia" w:ascii="仿宋" w:hAnsi="仿宋" w:eastAsia="仿宋" w:cs="仿宋"/>
          <w:b/>
          <w:sz w:val="30"/>
          <w:szCs w:val="30"/>
        </w:rPr>
        <w:t>3.9.1.评标原则</w:t>
      </w:r>
    </w:p>
    <w:p w14:paraId="7157ADE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3E3106F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按照招标文件的所有相关规定，公平评标。</w:t>
      </w:r>
    </w:p>
    <w:p w14:paraId="73F4839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推荐中标人由综合得分从高到低排序。</w:t>
      </w:r>
    </w:p>
    <w:p w14:paraId="340D542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综合得分相等时，按投标价格从低到高排序。</w:t>
      </w:r>
    </w:p>
    <w:p w14:paraId="7737B11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1F1BBEE8">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2BE8E9FC">
      <w:pPr>
        <w:ind w:firstLine="600" w:firstLineChars="200"/>
      </w:pPr>
      <w:r>
        <w:rPr>
          <w:rFonts w:hint="eastAsia" w:ascii="仿宋" w:hAnsi="仿宋" w:eastAsia="仿宋" w:cs="仿宋"/>
          <w:sz w:val="30"/>
          <w:szCs w:val="30"/>
          <w:lang w:val="en-US" w:eastAsia="zh-CN"/>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267742C6">
      <w:pPr>
        <w:rPr>
          <w:rFonts w:hint="eastAsia" w:ascii="仿宋" w:hAnsi="仿宋" w:eastAsia="仿宋"/>
          <w:sz w:val="28"/>
          <w:szCs w:val="28"/>
        </w:rPr>
      </w:pPr>
      <w:r>
        <w:rPr>
          <w:rFonts w:hint="eastAsia" w:ascii="仿宋" w:hAnsi="仿宋" w:eastAsia="仿宋" w:cs="仿宋"/>
          <w:sz w:val="30"/>
          <w:szCs w:val="30"/>
        </w:rPr>
        <w:t>件进行集中审核，分别评价。</w:t>
      </w:r>
    </w:p>
    <w:p w14:paraId="750B1693">
      <w:pPr>
        <w:spacing w:line="360" w:lineRule="auto"/>
        <w:rPr>
          <w:rFonts w:ascii="仿宋" w:hAnsi="仿宋" w:eastAsia="仿宋" w:cs="仿宋"/>
          <w:b/>
          <w:sz w:val="30"/>
          <w:szCs w:val="30"/>
        </w:rPr>
      </w:pPr>
      <w:r>
        <w:rPr>
          <w:rFonts w:hint="eastAsia" w:ascii="仿宋" w:hAnsi="仿宋" w:eastAsia="仿宋" w:cs="仿宋"/>
          <w:b/>
          <w:sz w:val="30"/>
          <w:szCs w:val="30"/>
        </w:rPr>
        <w:t>3.9.3.评标程序</w:t>
      </w:r>
    </w:p>
    <w:p w14:paraId="25AD1F2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资格性审查</w:t>
      </w:r>
    </w:p>
    <w:p w14:paraId="60CB493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符合性审查</w:t>
      </w:r>
    </w:p>
    <w:p w14:paraId="3A76F97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详细评审</w:t>
      </w:r>
    </w:p>
    <w:p w14:paraId="251D6E1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推荐候选中标人排序</w:t>
      </w:r>
    </w:p>
    <w:p w14:paraId="319973B3">
      <w:pPr>
        <w:spacing w:line="360" w:lineRule="auto"/>
        <w:rPr>
          <w:rFonts w:ascii="仿宋" w:hAnsi="仿宋" w:eastAsia="仿宋" w:cs="仿宋"/>
          <w:b/>
          <w:sz w:val="30"/>
          <w:szCs w:val="30"/>
        </w:rPr>
      </w:pPr>
      <w:r>
        <w:rPr>
          <w:rFonts w:hint="eastAsia" w:ascii="仿宋" w:hAnsi="仿宋" w:eastAsia="仿宋" w:cs="仿宋"/>
          <w:b/>
          <w:sz w:val="30"/>
          <w:szCs w:val="30"/>
        </w:rPr>
        <w:t>3.9.4.评标因素</w:t>
      </w:r>
    </w:p>
    <w:p w14:paraId="1011BA7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招标文件中规定的评标因素。</w:t>
      </w:r>
    </w:p>
    <w:p w14:paraId="597C09FB">
      <w:pPr>
        <w:spacing w:line="360" w:lineRule="auto"/>
        <w:rPr>
          <w:rFonts w:ascii="仿宋" w:hAnsi="仿宋" w:eastAsia="仿宋" w:cs="仿宋"/>
          <w:b/>
          <w:sz w:val="30"/>
          <w:szCs w:val="30"/>
        </w:rPr>
      </w:pPr>
      <w:r>
        <w:rPr>
          <w:rFonts w:hint="eastAsia" w:ascii="仿宋" w:hAnsi="仿宋" w:eastAsia="仿宋" w:cs="仿宋"/>
          <w:b/>
          <w:sz w:val="30"/>
          <w:szCs w:val="30"/>
        </w:rPr>
        <w:t>3.9.5.投标文件的初审</w:t>
      </w:r>
    </w:p>
    <w:p w14:paraId="6FF012E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070EE3A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7DE20C6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028CC67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6031262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39443F4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投标人低于成本价竞标的，作废标处理。</w:t>
      </w:r>
    </w:p>
    <w:p w14:paraId="1DA066C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3B3912C4">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32DE7F1C">
      <w:pPr>
        <w:spacing w:line="360" w:lineRule="auto"/>
        <w:rPr>
          <w:rFonts w:hint="eastAsia"/>
        </w:rPr>
      </w:pPr>
      <w:r>
        <w:rPr>
          <w:rFonts w:hint="eastAsia" w:ascii="仿宋" w:hAnsi="仿宋" w:eastAsia="仿宋"/>
          <w:b/>
          <w:sz w:val="30"/>
          <w:szCs w:val="30"/>
        </w:rPr>
        <w:t>3.9.6评标办法选择</w:t>
      </w:r>
    </w:p>
    <w:p w14:paraId="200FBE2B">
      <w:pPr>
        <w:numPr>
          <w:ilvl w:val="0"/>
          <w:numId w:val="0"/>
        </w:numPr>
        <w:spacing w:line="360" w:lineRule="auto"/>
        <w:ind w:firstLine="562" w:firstLineChars="200"/>
        <w:rPr>
          <w:rFonts w:hint="eastAsia"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1）</w:t>
      </w:r>
      <w:r>
        <w:rPr>
          <w:rFonts w:hint="eastAsia" w:ascii="仿宋" w:hAnsi="仿宋" w:eastAsia="仿宋"/>
          <w:b/>
          <w:sz w:val="28"/>
          <w:szCs w:val="28"/>
        </w:rPr>
        <w:t>综合评分法</w:t>
      </w:r>
    </w:p>
    <w:p w14:paraId="13A4B080">
      <w:pPr>
        <w:pStyle w:val="6"/>
        <w:ind w:firstLine="562" w:firstLineChars="200"/>
        <w:rPr>
          <w:b/>
          <w:bCs/>
        </w:rPr>
      </w:pPr>
      <w:r>
        <w:rPr>
          <w:rFonts w:hint="eastAsia" w:ascii="仿宋" w:hAnsi="仿宋" w:eastAsia="仿宋"/>
          <w:b/>
          <w:sz w:val="28"/>
          <w:szCs w:val="28"/>
        </w:rPr>
        <w:t>有效投标人不低于3家的：</w:t>
      </w:r>
    </w:p>
    <w:p w14:paraId="2E90844F">
      <w:pPr>
        <w:spacing w:line="360" w:lineRule="auto"/>
        <w:ind w:firstLine="600" w:firstLineChars="200"/>
        <w:rPr>
          <w:rFonts w:hint="default" w:eastAsia="宋体"/>
          <w:lang w:val="en-US" w:eastAsia="zh-CN"/>
        </w:rPr>
      </w:pPr>
      <w:r>
        <w:rPr>
          <w:rFonts w:hint="eastAsia" w:ascii="仿宋" w:hAnsi="仿宋" w:eastAsia="仿宋" w:cs="仿宋"/>
          <w:sz w:val="30"/>
          <w:szCs w:val="30"/>
          <w:lang w:val="en-US" w:eastAsia="zh-CN"/>
        </w:rPr>
        <w:t>由评标委员会根据评分标准进行综合打分，</w:t>
      </w:r>
      <w:r>
        <w:rPr>
          <w:rFonts w:hint="eastAsia" w:ascii="仿宋" w:hAnsi="仿宋" w:eastAsia="仿宋" w:cs="仿宋"/>
          <w:sz w:val="30"/>
          <w:szCs w:val="30"/>
        </w:rPr>
        <w:t>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51214FD8">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6E9C3B09">
      <w:pPr>
        <w:spacing w:line="360" w:lineRule="auto"/>
        <w:ind w:firstLine="570"/>
        <w:rPr>
          <w:rFonts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598E0749">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2）最低评标价法</w:t>
      </w:r>
    </w:p>
    <w:p w14:paraId="3530BC63">
      <w:pPr>
        <w:pStyle w:val="6"/>
        <w:ind w:firstLine="562" w:firstLineChars="200"/>
        <w:rPr>
          <w:b/>
          <w:bCs/>
        </w:rPr>
      </w:pPr>
      <w:r>
        <w:rPr>
          <w:rFonts w:hint="eastAsia" w:ascii="仿宋" w:hAnsi="仿宋" w:eastAsia="仿宋"/>
          <w:b/>
          <w:sz w:val="28"/>
          <w:szCs w:val="28"/>
        </w:rPr>
        <w:t>有效投标人不低于3家的：</w:t>
      </w:r>
    </w:p>
    <w:p w14:paraId="7FFAF14C">
      <w:pPr>
        <w:pStyle w:val="17"/>
        <w:keepNext w:val="0"/>
        <w:keepLines w:val="0"/>
        <w:widowControl/>
        <w:suppressLineNumbers w:val="0"/>
        <w:spacing w:before="0" w:beforeAutospacing="0" w:after="0" w:afterAutospacing="0" w:line="580" w:lineRule="atLeast"/>
        <w:ind w:left="0" w:right="0" w:firstLine="602"/>
        <w:jc w:val="left"/>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组织相关专家现场拆封并读取各公司报价，符合所有</w:t>
      </w:r>
      <w:r>
        <w:rPr>
          <w:rFonts w:hint="eastAsia" w:ascii="仿宋" w:hAnsi="仿宋" w:eastAsia="仿宋" w:cs="仿宋"/>
          <w:i w:val="0"/>
          <w:iCs w:val="0"/>
          <w:caps w:val="0"/>
          <w:color w:val="000000"/>
          <w:spacing w:val="0"/>
          <w:sz w:val="30"/>
          <w:szCs w:val="30"/>
          <w:lang w:val="en-US" w:eastAsia="zh-CN"/>
        </w:rPr>
        <w:t>招标</w:t>
      </w:r>
      <w:r>
        <w:rPr>
          <w:rFonts w:hint="eastAsia" w:ascii="仿宋" w:hAnsi="仿宋" w:eastAsia="仿宋" w:cs="仿宋"/>
          <w:i w:val="0"/>
          <w:iCs w:val="0"/>
          <w:caps w:val="0"/>
          <w:color w:val="000000"/>
          <w:spacing w:val="0"/>
          <w:sz w:val="30"/>
          <w:szCs w:val="30"/>
        </w:rPr>
        <w:t>要求前提下，按公司每个产品报价从低到高顺序排序选取前三名</w:t>
      </w:r>
      <w:r>
        <w:rPr>
          <w:rFonts w:hint="eastAsia" w:ascii="仿宋" w:hAnsi="仿宋" w:eastAsia="仿宋" w:cs="仿宋"/>
          <w:i w:val="0"/>
          <w:iCs w:val="0"/>
          <w:caps w:val="0"/>
          <w:color w:val="000000"/>
          <w:spacing w:val="0"/>
          <w:sz w:val="30"/>
          <w:szCs w:val="30"/>
          <w:lang w:val="en-US" w:eastAsia="zh-CN"/>
        </w:rPr>
        <w:t>为第一中标人、第二中标人和第三中标人并</w:t>
      </w:r>
      <w:r>
        <w:rPr>
          <w:rFonts w:hint="eastAsia" w:ascii="仿宋" w:hAnsi="仿宋" w:eastAsia="仿宋" w:cs="仿宋"/>
          <w:i w:val="0"/>
          <w:iCs w:val="0"/>
          <w:caps w:val="0"/>
          <w:color w:val="000000"/>
          <w:spacing w:val="0"/>
          <w:sz w:val="30"/>
          <w:szCs w:val="30"/>
        </w:rPr>
        <w:t>签订协议供货合同，</w:t>
      </w:r>
      <w:r>
        <w:rPr>
          <w:rFonts w:hint="eastAsia" w:ascii="仿宋" w:hAnsi="仿宋" w:eastAsia="仿宋" w:cs="仿宋"/>
          <w:i w:val="0"/>
          <w:iCs w:val="0"/>
          <w:caps w:val="0"/>
          <w:color w:val="000000"/>
          <w:spacing w:val="0"/>
          <w:sz w:val="30"/>
          <w:szCs w:val="30"/>
          <w:lang w:val="en-US" w:eastAsia="zh-CN"/>
        </w:rPr>
        <w:t>如果第一中标人无法供货，则重新招标或由第二中标人供货，以此类推。</w:t>
      </w:r>
      <w:r>
        <w:rPr>
          <w:rFonts w:hint="eastAsia" w:ascii="仿宋" w:hAnsi="仿宋" w:eastAsia="仿宋" w:cs="仿宋"/>
          <w:i w:val="0"/>
          <w:iCs w:val="0"/>
          <w:caps w:val="0"/>
          <w:color w:val="000000"/>
          <w:spacing w:val="0"/>
          <w:sz w:val="30"/>
          <w:szCs w:val="30"/>
        </w:rPr>
        <w:t>对于明显不合理的报价，</w:t>
      </w:r>
      <w:r>
        <w:rPr>
          <w:rFonts w:hint="eastAsia" w:ascii="仿宋" w:hAnsi="仿宋" w:eastAsia="仿宋" w:cs="仿宋"/>
          <w:i w:val="0"/>
          <w:iCs w:val="0"/>
          <w:caps w:val="0"/>
          <w:color w:val="000000"/>
          <w:spacing w:val="0"/>
          <w:sz w:val="30"/>
          <w:szCs w:val="30"/>
          <w:lang w:val="en-US" w:eastAsia="zh-CN"/>
        </w:rPr>
        <w:t>专家</w:t>
      </w:r>
      <w:r>
        <w:rPr>
          <w:rFonts w:hint="eastAsia" w:ascii="仿宋" w:hAnsi="仿宋" w:eastAsia="仿宋" w:cs="仿宋"/>
          <w:i w:val="0"/>
          <w:iCs w:val="0"/>
          <w:caps w:val="0"/>
          <w:color w:val="000000"/>
          <w:spacing w:val="0"/>
          <w:sz w:val="30"/>
          <w:szCs w:val="30"/>
        </w:rPr>
        <w:t>组有权做出不予受理决定。</w:t>
      </w:r>
    </w:p>
    <w:p w14:paraId="312F3EE3">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182AE75F">
      <w:pPr>
        <w:spacing w:line="360" w:lineRule="auto"/>
        <w:ind w:firstLine="570"/>
        <w:rPr>
          <w:rFonts w:hint="eastAsia"/>
        </w:rPr>
      </w:pPr>
      <w:r>
        <w:rPr>
          <w:rFonts w:hint="eastAsia" w:ascii="仿宋" w:hAnsi="仿宋" w:eastAsia="仿宋" w:cs="仿宋"/>
          <w:i w:val="0"/>
          <w:iCs w:val="0"/>
          <w:caps w:val="0"/>
          <w:color w:val="000000"/>
          <w:spacing w:val="0"/>
          <w:kern w:val="0"/>
          <w:sz w:val="30"/>
          <w:szCs w:val="30"/>
          <w:lang w:val="en-US" w:eastAsia="zh-CN"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25F3177F">
      <w:pPr>
        <w:spacing w:line="360" w:lineRule="auto"/>
        <w:rPr>
          <w:rFonts w:hint="default" w:ascii="仿宋" w:hAnsi="仿宋" w:eastAsia="仿宋"/>
          <w:sz w:val="28"/>
          <w:szCs w:val="28"/>
          <w:lang w:val="en-US" w:eastAsia="zh-CN"/>
        </w:rPr>
      </w:pPr>
      <w:r>
        <w:rPr>
          <w:rFonts w:hint="eastAsia" w:ascii="仿宋" w:hAnsi="仿宋" w:eastAsia="仿宋"/>
          <w:b/>
          <w:sz w:val="30"/>
          <w:szCs w:val="30"/>
        </w:rPr>
        <w:t>3.9.</w:t>
      </w:r>
      <w:r>
        <w:rPr>
          <w:rFonts w:hint="eastAsia" w:ascii="仿宋" w:hAnsi="仿宋" w:eastAsia="仿宋"/>
          <w:b/>
          <w:sz w:val="30"/>
          <w:szCs w:val="30"/>
          <w:lang w:val="en-US" w:eastAsia="zh-CN"/>
        </w:rPr>
        <w:t>7.评分标准</w:t>
      </w:r>
    </w:p>
    <w:tbl>
      <w:tblPr>
        <w:tblStyle w:val="20"/>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85" w:type="dxa"/>
          <w:bottom w:w="85" w:type="dxa"/>
          <w:right w:w="85" w:type="dxa"/>
        </w:tblCellMar>
      </w:tblPr>
      <w:tblGrid>
        <w:gridCol w:w="1645"/>
        <w:gridCol w:w="7682"/>
      </w:tblGrid>
      <w:tr w14:paraId="1E1FB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90" w:hRule="atLeast"/>
          <w:jc w:val="center"/>
        </w:trPr>
        <w:tc>
          <w:tcPr>
            <w:tcW w:w="1645" w:type="dxa"/>
            <w:tcBorders>
              <w:bottom w:val="single" w:color="000000" w:sz="2" w:space="0"/>
            </w:tcBorders>
            <w:noWrap w:val="0"/>
            <w:vAlign w:val="center"/>
          </w:tcPr>
          <w:p w14:paraId="2ADF88AE">
            <w:pPr>
              <w:spacing w:line="320" w:lineRule="exact"/>
              <w:jc w:val="center"/>
            </w:pPr>
            <w:r>
              <w:t>评分因素分项</w:t>
            </w:r>
          </w:p>
        </w:tc>
        <w:tc>
          <w:tcPr>
            <w:tcW w:w="7682" w:type="dxa"/>
            <w:tcBorders>
              <w:bottom w:val="single" w:color="000000" w:sz="2" w:space="0"/>
            </w:tcBorders>
            <w:noWrap w:val="0"/>
            <w:vAlign w:val="center"/>
          </w:tcPr>
          <w:p w14:paraId="70B7FF43">
            <w:pPr>
              <w:spacing w:line="320" w:lineRule="exact"/>
              <w:jc w:val="center"/>
            </w:pPr>
            <w:r>
              <w:t>评分标准</w:t>
            </w:r>
          </w:p>
        </w:tc>
      </w:tr>
      <w:tr w14:paraId="22370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1344" w:hRule="atLeast"/>
          <w:jc w:val="center"/>
        </w:trPr>
        <w:tc>
          <w:tcPr>
            <w:tcW w:w="1645" w:type="dxa"/>
            <w:tcBorders>
              <w:top w:val="single" w:color="000000" w:sz="2" w:space="0"/>
              <w:bottom w:val="single" w:color="000000" w:sz="2" w:space="0"/>
            </w:tcBorders>
            <w:noWrap w:val="0"/>
            <w:vAlign w:val="center"/>
          </w:tcPr>
          <w:p w14:paraId="7CA287DB">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spacing w:val="1"/>
                <w:kern w:val="0"/>
                <w:sz w:val="24"/>
                <w:lang w:val="en-US" w:eastAsia="zh-CN"/>
              </w:rPr>
            </w:pPr>
            <w:r>
              <w:rPr>
                <w:rFonts w:hint="eastAsia" w:ascii="仿宋" w:hAnsi="仿宋" w:eastAsia="仿宋"/>
                <w:spacing w:val="1"/>
                <w:kern w:val="0"/>
                <w:sz w:val="24"/>
                <w:lang w:val="en-US" w:eastAsia="zh-CN"/>
              </w:rPr>
              <w:t>投标报价</w:t>
            </w:r>
          </w:p>
          <w:p w14:paraId="4FC0B7BF">
            <w:pPr>
              <w:keepNext w:val="0"/>
              <w:keepLines w:val="0"/>
              <w:pageBreakBefore w:val="0"/>
              <w:kinsoku/>
              <w:wordWrap/>
              <w:overflowPunct/>
              <w:topLinePunct w:val="0"/>
              <w:bidi w:val="0"/>
              <w:spacing w:line="360" w:lineRule="auto"/>
              <w:ind w:left="0" w:leftChars="0" w:right="0" w:rightChars="0"/>
              <w:textAlignment w:val="auto"/>
              <w:rPr>
                <w:rFonts w:hint="eastAsia" w:ascii="宋体" w:hAnsi="宋体" w:eastAsia="宋体" w:cs="宋体"/>
                <w:szCs w:val="24"/>
                <w:u w:color="000000"/>
                <w:lang w:val="en-US" w:eastAsia="zh-CN"/>
              </w:rPr>
            </w:pPr>
            <w:r>
              <w:rPr>
                <w:rFonts w:hint="eastAsia" w:ascii="仿宋" w:hAnsi="仿宋" w:eastAsia="仿宋"/>
                <w:spacing w:val="1"/>
                <w:kern w:val="0"/>
                <w:sz w:val="24"/>
                <w:lang w:val="en-US" w:eastAsia="zh-CN"/>
              </w:rPr>
              <w:t>（30分）</w:t>
            </w:r>
          </w:p>
        </w:tc>
        <w:tc>
          <w:tcPr>
            <w:tcW w:w="7682" w:type="dxa"/>
            <w:tcBorders>
              <w:top w:val="single" w:color="000000" w:sz="2" w:space="0"/>
              <w:bottom w:val="single" w:color="000000" w:sz="2" w:space="0"/>
            </w:tcBorders>
            <w:noWrap w:val="0"/>
            <w:vAlign w:val="center"/>
          </w:tcPr>
          <w:p w14:paraId="16048791">
            <w:pPr>
              <w:keepNext w:val="0"/>
              <w:keepLines w:val="0"/>
              <w:pageBreakBefore w:val="0"/>
              <w:kinsoku/>
              <w:wordWrap/>
              <w:overflowPunct/>
              <w:topLinePunct w:val="0"/>
              <w:bidi w:val="0"/>
              <w:spacing w:line="360" w:lineRule="auto"/>
              <w:ind w:left="0" w:leftChars="0" w:right="0" w:rightChars="0"/>
              <w:textAlignment w:val="auto"/>
              <w:rPr>
                <w:rFonts w:hint="eastAsia" w:ascii="宋体" w:hAnsi="宋体" w:eastAsia="宋体" w:cs="宋体"/>
                <w:szCs w:val="24"/>
                <w:u w:color="000000"/>
                <w:lang w:val="en-US" w:eastAsia="zh-CN"/>
              </w:rPr>
            </w:pPr>
            <w:r>
              <w:rPr>
                <w:rFonts w:hint="eastAsia" w:ascii="仿宋" w:hAnsi="仿宋" w:eastAsia="仿宋"/>
                <w:spacing w:val="1"/>
                <w:kern w:val="0"/>
                <w:sz w:val="24"/>
                <w:lang w:val="en-US" w:eastAsia="zh-CN"/>
              </w:rPr>
              <w:t>满足招标文件要求且投标价格最低的投标报价为评标基准价，其价格分为满分30分。其他投标人的价格分统一按照下列公式计算：计算公式为：价格分=30×（基准价/投标价），保留2位小数。</w:t>
            </w:r>
          </w:p>
        </w:tc>
      </w:tr>
      <w:tr w14:paraId="51926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936" w:hRule="atLeast"/>
          <w:jc w:val="center"/>
        </w:trPr>
        <w:tc>
          <w:tcPr>
            <w:tcW w:w="1645" w:type="dxa"/>
            <w:tcBorders>
              <w:top w:val="single" w:color="000000" w:sz="2" w:space="0"/>
              <w:bottom w:val="single" w:color="000000" w:sz="2" w:space="0"/>
            </w:tcBorders>
            <w:noWrap w:val="0"/>
            <w:vAlign w:val="center"/>
          </w:tcPr>
          <w:p w14:paraId="36655D15">
            <w:pPr>
              <w:keepNext w:val="0"/>
              <w:keepLines w:val="0"/>
              <w:pageBreakBefore w:val="0"/>
              <w:kinsoku/>
              <w:wordWrap/>
              <w:overflowPunct/>
              <w:topLinePunct w:val="0"/>
              <w:bidi w:val="0"/>
              <w:spacing w:line="360" w:lineRule="auto"/>
              <w:ind w:left="0" w:leftChars="0" w:right="0" w:rightChars="0"/>
              <w:textAlignment w:val="auto"/>
              <w:rPr>
                <w:rFonts w:hint="eastAsia" w:ascii="宋体" w:hAnsi="宋体" w:eastAsia="宋体" w:cs="宋体"/>
                <w:szCs w:val="24"/>
                <w:u w:color="000000"/>
                <w:lang w:val="en-US" w:eastAsia="zh-CN"/>
              </w:rPr>
            </w:pPr>
            <w:r>
              <w:rPr>
                <w:rFonts w:hint="eastAsia" w:ascii="仿宋" w:hAnsi="仿宋" w:eastAsia="仿宋"/>
                <w:spacing w:val="1"/>
                <w:kern w:val="0"/>
                <w:sz w:val="24"/>
                <w:lang w:val="en-US" w:eastAsia="zh-CN"/>
              </w:rPr>
              <w:t>技术部分（46分）</w:t>
            </w:r>
          </w:p>
        </w:tc>
        <w:tc>
          <w:tcPr>
            <w:tcW w:w="7682" w:type="dxa"/>
            <w:tcBorders>
              <w:top w:val="single" w:color="000000" w:sz="2" w:space="0"/>
              <w:bottom w:val="single" w:color="000000" w:sz="2" w:space="0"/>
            </w:tcBorders>
            <w:noWrap w:val="0"/>
            <w:vAlign w:val="top"/>
          </w:tcPr>
          <w:p w14:paraId="0B0955E1">
            <w:pPr>
              <w:keepNext w:val="0"/>
              <w:keepLines w:val="0"/>
              <w:pageBreakBefore w:val="0"/>
              <w:kinsoku/>
              <w:wordWrap/>
              <w:overflowPunct/>
              <w:topLinePunct w:val="0"/>
              <w:bidi w:val="0"/>
              <w:spacing w:line="360" w:lineRule="auto"/>
              <w:ind w:left="0" w:leftChars="0" w:right="0" w:rightChars="0"/>
              <w:textAlignment w:val="auto"/>
              <w:rPr>
                <w:rFonts w:hint="eastAsia" w:ascii="宋体" w:hAnsi="宋体" w:eastAsia="宋体" w:cs="宋体"/>
                <w:szCs w:val="24"/>
                <w:u w:color="000000"/>
                <w:lang w:val="en-US" w:eastAsia="zh-CN"/>
              </w:rPr>
            </w:pPr>
            <w:r>
              <w:rPr>
                <w:rFonts w:hint="eastAsia" w:ascii="仿宋" w:hAnsi="仿宋" w:eastAsia="仿宋"/>
                <w:spacing w:val="1"/>
                <w:kern w:val="0"/>
                <w:sz w:val="24"/>
                <w:lang w:val="zh-CN" w:eastAsia="zh-CN"/>
              </w:rPr>
              <w:t>投标设计</w:t>
            </w:r>
            <w:r>
              <w:rPr>
                <w:rFonts w:hint="eastAsia" w:ascii="仿宋" w:hAnsi="仿宋" w:eastAsia="仿宋"/>
                <w:spacing w:val="1"/>
                <w:kern w:val="0"/>
                <w:sz w:val="24"/>
                <w:lang w:val="en-US" w:eastAsia="zh-CN"/>
              </w:rPr>
              <w:t>完全</w:t>
            </w:r>
            <w:r>
              <w:rPr>
                <w:rFonts w:hint="eastAsia" w:ascii="仿宋" w:hAnsi="仿宋" w:eastAsia="仿宋"/>
                <w:spacing w:val="1"/>
                <w:kern w:val="0"/>
                <w:sz w:val="24"/>
                <w:lang w:val="zh-CN" w:eastAsia="zh-CN"/>
              </w:rPr>
              <w:t>满足</w:t>
            </w:r>
            <w:r>
              <w:rPr>
                <w:rFonts w:hint="eastAsia" w:ascii="仿宋" w:hAnsi="仿宋" w:eastAsia="仿宋"/>
                <w:spacing w:val="1"/>
                <w:kern w:val="0"/>
                <w:sz w:val="24"/>
                <w:lang w:val="en-US" w:eastAsia="zh-CN"/>
              </w:rPr>
              <w:t>第三项招标内容及要求的得46分</w:t>
            </w:r>
            <w:r>
              <w:rPr>
                <w:rFonts w:hint="eastAsia" w:ascii="仿宋" w:hAnsi="仿宋" w:eastAsia="仿宋"/>
                <w:spacing w:val="1"/>
                <w:kern w:val="0"/>
                <w:sz w:val="24"/>
                <w:lang w:val="zh-CN" w:eastAsia="zh-CN"/>
              </w:rPr>
              <w:t>，</w:t>
            </w:r>
            <w:r>
              <w:rPr>
                <w:rFonts w:hint="eastAsia" w:ascii="仿宋" w:hAnsi="仿宋" w:eastAsia="仿宋"/>
                <w:spacing w:val="1"/>
                <w:kern w:val="0"/>
                <w:sz w:val="24"/>
                <w:lang w:val="en-US" w:eastAsia="zh-CN"/>
              </w:rPr>
              <w:t>有一项不满足扣2分，扣完为止，最高得46分。</w:t>
            </w:r>
          </w:p>
        </w:tc>
      </w:tr>
      <w:tr w14:paraId="1D450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376" w:hRule="atLeast"/>
          <w:jc w:val="center"/>
        </w:trPr>
        <w:tc>
          <w:tcPr>
            <w:tcW w:w="1645" w:type="dxa"/>
            <w:tcBorders>
              <w:top w:val="single" w:color="000000" w:sz="2" w:space="0"/>
              <w:bottom w:val="single" w:color="000000" w:sz="2" w:space="0"/>
            </w:tcBorders>
            <w:noWrap w:val="0"/>
            <w:vAlign w:val="center"/>
          </w:tcPr>
          <w:p w14:paraId="01758570">
            <w:pPr>
              <w:keepNext w:val="0"/>
              <w:keepLines w:val="0"/>
              <w:pageBreakBefore w:val="0"/>
              <w:kinsoku/>
              <w:wordWrap/>
              <w:overflowPunct/>
              <w:topLinePunct w:val="0"/>
              <w:bidi w:val="0"/>
              <w:spacing w:line="360" w:lineRule="auto"/>
              <w:ind w:left="0" w:leftChars="0" w:right="0" w:rightChars="0"/>
              <w:textAlignment w:val="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仿宋" w:hAnsi="仿宋" w:eastAsia="仿宋"/>
                <w:spacing w:val="1"/>
                <w:kern w:val="0"/>
                <w:sz w:val="24"/>
                <w:lang w:val="en-US" w:eastAsia="zh-CN"/>
              </w:rPr>
              <w:t>供应商综合实力（6分）</w:t>
            </w:r>
          </w:p>
        </w:tc>
        <w:tc>
          <w:tcPr>
            <w:tcW w:w="7682" w:type="dxa"/>
            <w:tcBorders>
              <w:top w:val="single" w:color="000000" w:sz="2" w:space="0"/>
              <w:bottom w:val="single" w:color="000000" w:sz="2" w:space="0"/>
            </w:tcBorders>
            <w:noWrap w:val="0"/>
            <w:vAlign w:val="top"/>
          </w:tcPr>
          <w:p w14:paraId="1C36F117">
            <w:pPr>
              <w:keepNext w:val="0"/>
              <w:keepLines w:val="0"/>
              <w:pageBreakBefore w:val="0"/>
              <w:kinsoku/>
              <w:wordWrap/>
              <w:overflowPunct/>
              <w:topLinePunct w:val="0"/>
              <w:bidi w:val="0"/>
              <w:spacing w:line="360" w:lineRule="auto"/>
              <w:ind w:left="0" w:leftChars="0" w:right="0" w:rightChars="0"/>
              <w:textAlignment w:val="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仿宋" w:hAnsi="仿宋" w:eastAsia="仿宋"/>
                <w:spacing w:val="1"/>
                <w:kern w:val="0"/>
                <w:sz w:val="24"/>
                <w:lang w:val="en-US" w:eastAsia="zh-CN"/>
              </w:rPr>
              <w:t>具有质量、环境、职业健康安全认证体系认证证书的，一个证书得2分，最高得6分，没有的不得分。</w:t>
            </w:r>
          </w:p>
        </w:tc>
      </w:tr>
      <w:tr w14:paraId="0C7D7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748" w:hRule="atLeast"/>
          <w:jc w:val="center"/>
        </w:trPr>
        <w:tc>
          <w:tcPr>
            <w:tcW w:w="1645" w:type="dxa"/>
            <w:tcBorders>
              <w:top w:val="single" w:color="000000" w:sz="2" w:space="0"/>
              <w:bottom w:val="single" w:color="000000" w:sz="2" w:space="0"/>
            </w:tcBorders>
            <w:noWrap w:val="0"/>
            <w:vAlign w:val="center"/>
          </w:tcPr>
          <w:p w14:paraId="7A5E8D62">
            <w:pPr>
              <w:keepNext w:val="0"/>
              <w:keepLines w:val="0"/>
              <w:pageBreakBefore w:val="0"/>
              <w:widowControl/>
              <w:suppressLineNumbers w:val="0"/>
              <w:kinsoku/>
              <w:wordWrap/>
              <w:overflowPunct/>
              <w:topLinePunct w:val="0"/>
              <w:bidi w:val="0"/>
              <w:spacing w:line="360" w:lineRule="auto"/>
              <w:ind w:left="0" w:leftChars="0" w:right="0" w:rightChars="0"/>
              <w:jc w:val="left"/>
              <w:textAlignment w:val="auto"/>
              <w:rPr>
                <w:rFonts w:hint="eastAsia" w:ascii="宋体" w:hAnsi="宋体" w:cs="宋体"/>
                <w:sz w:val="20"/>
              </w:rPr>
            </w:pPr>
            <w:r>
              <w:rPr>
                <w:rFonts w:hint="eastAsia" w:ascii="仿宋" w:hAnsi="仿宋" w:eastAsia="仿宋"/>
                <w:color w:val="000000"/>
                <w:spacing w:val="1"/>
                <w:kern w:val="0"/>
                <w:sz w:val="24"/>
                <w:lang w:val="en-US" w:eastAsia="zh-CN"/>
              </w:rPr>
              <w:t>施工方案（5分</w:t>
            </w:r>
            <w:r>
              <w:rPr>
                <w:rFonts w:hint="eastAsia"/>
                <w:lang w:val="en-US" w:eastAsia="zh-CN"/>
              </w:rPr>
              <w:t>）</w:t>
            </w:r>
          </w:p>
        </w:tc>
        <w:tc>
          <w:tcPr>
            <w:tcW w:w="7682" w:type="dxa"/>
            <w:tcBorders>
              <w:top w:val="single" w:color="000000" w:sz="2" w:space="0"/>
              <w:bottom w:val="single" w:color="000000" w:sz="2" w:space="0"/>
            </w:tcBorders>
            <w:noWrap w:val="0"/>
            <w:vAlign w:val="center"/>
          </w:tcPr>
          <w:p w14:paraId="3A993E9A">
            <w:pPr>
              <w:keepNext w:val="0"/>
              <w:keepLines w:val="0"/>
              <w:pageBreakBefore w:val="0"/>
              <w:kinsoku/>
              <w:wordWrap/>
              <w:overflowPunct/>
              <w:topLinePunct w:val="0"/>
              <w:bidi w:val="0"/>
              <w:spacing w:line="360" w:lineRule="auto"/>
              <w:ind w:left="0" w:leftChars="0" w:right="0" w:rightChars="0"/>
              <w:textAlignment w:val="auto"/>
              <w:rPr>
                <w:rFonts w:hint="eastAsia" w:ascii="宋体" w:hAnsi="宋体" w:cs="宋体"/>
                <w:sz w:val="20"/>
              </w:rPr>
            </w:pPr>
            <w:r>
              <w:rPr>
                <w:rFonts w:hint="eastAsia" w:ascii="仿宋" w:hAnsi="仿宋" w:eastAsia="仿宋"/>
                <w:spacing w:val="1"/>
                <w:kern w:val="0"/>
                <w:sz w:val="24"/>
                <w:lang w:val="en-US" w:eastAsia="zh-CN"/>
              </w:rPr>
              <w:t>方案全面、详尽、合理、技术质量有保障的得5分；方案基本全面、详尽、合理、技术质量基本有保障的得3分；方案不全面不详尽，但部分满足招标要求的得1分；无方案的得0分。</w:t>
            </w:r>
          </w:p>
        </w:tc>
      </w:tr>
      <w:tr w14:paraId="311F0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562" w:hRule="atLeast"/>
          <w:jc w:val="center"/>
        </w:trPr>
        <w:tc>
          <w:tcPr>
            <w:tcW w:w="1645" w:type="dxa"/>
            <w:tcBorders>
              <w:top w:val="single" w:color="000000" w:sz="2" w:space="0"/>
              <w:bottom w:val="single" w:color="000000" w:sz="2" w:space="0"/>
            </w:tcBorders>
            <w:noWrap w:val="0"/>
            <w:vAlign w:val="center"/>
          </w:tcPr>
          <w:p w14:paraId="221BEFAE">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rPr>
                <w:rFonts w:hint="eastAsia" w:ascii="宋体" w:hAnsi="宋体" w:cs="宋体"/>
                <w:sz w:val="20"/>
              </w:rPr>
            </w:pPr>
            <w:r>
              <w:rPr>
                <w:rFonts w:hint="eastAsia" w:ascii="仿宋" w:hAnsi="仿宋" w:eastAsia="仿宋"/>
                <w:spacing w:val="1"/>
                <w:kern w:val="0"/>
                <w:sz w:val="24"/>
                <w:lang w:val="en-US" w:eastAsia="zh-CN"/>
              </w:rPr>
              <w:t>售后服务方案（3分）</w:t>
            </w:r>
          </w:p>
        </w:tc>
        <w:tc>
          <w:tcPr>
            <w:tcW w:w="7682" w:type="dxa"/>
            <w:tcBorders>
              <w:top w:val="single" w:color="000000" w:sz="2" w:space="0"/>
              <w:bottom w:val="single" w:color="000000" w:sz="2" w:space="0"/>
            </w:tcBorders>
            <w:noWrap w:val="0"/>
            <w:vAlign w:val="center"/>
          </w:tcPr>
          <w:p w14:paraId="4E98E8D3">
            <w:pPr>
              <w:keepNext w:val="0"/>
              <w:keepLines w:val="0"/>
              <w:pageBreakBefore w:val="0"/>
              <w:kinsoku/>
              <w:wordWrap/>
              <w:overflowPunct/>
              <w:topLinePunct w:val="0"/>
              <w:bidi w:val="0"/>
              <w:spacing w:line="360" w:lineRule="auto"/>
              <w:ind w:left="0" w:leftChars="0" w:right="0" w:rightChars="0"/>
              <w:textAlignment w:val="auto"/>
              <w:rPr>
                <w:rFonts w:hint="eastAsia" w:ascii="宋体" w:hAnsi="宋体" w:cs="宋体"/>
                <w:sz w:val="20"/>
              </w:rPr>
            </w:pPr>
            <w:r>
              <w:rPr>
                <w:rFonts w:hint="eastAsia" w:ascii="仿宋" w:hAnsi="仿宋" w:eastAsia="仿宋"/>
                <w:spacing w:val="1"/>
                <w:kern w:val="0"/>
                <w:sz w:val="24"/>
                <w:lang w:val="en-US" w:eastAsia="zh-CN"/>
              </w:rPr>
              <w:t>根据公司承诺的售后服务方案打分。售后方案可行、质保期长、售后时效性高的得3分；方案尚可、质保期较长、售后时效性一般的得2分；方案较差、质保期短、售后不及时的得1分；无售后方案不得分。</w:t>
            </w:r>
          </w:p>
        </w:tc>
      </w:tr>
      <w:tr w14:paraId="1930D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562" w:hRule="atLeast"/>
          <w:jc w:val="center"/>
        </w:trPr>
        <w:tc>
          <w:tcPr>
            <w:tcW w:w="1645" w:type="dxa"/>
            <w:tcBorders>
              <w:top w:val="single" w:color="000000" w:sz="2" w:space="0"/>
              <w:bottom w:val="single" w:color="000000" w:sz="2" w:space="0"/>
            </w:tcBorders>
            <w:noWrap w:val="0"/>
            <w:vAlign w:val="center"/>
          </w:tcPr>
          <w:p w14:paraId="082330D6">
            <w:pPr>
              <w:snapToGrid w:val="0"/>
              <w:jc w:val="center"/>
              <w:rPr>
                <w:rFonts w:hint="eastAsia" w:ascii="宋体" w:hAnsi="宋体" w:cs="宋体"/>
                <w:sz w:val="20"/>
              </w:rPr>
            </w:pPr>
            <w:r>
              <w:rPr>
                <w:rFonts w:hint="eastAsia" w:ascii="仿宋" w:hAnsi="仿宋" w:eastAsia="仿宋" w:cs="仿宋"/>
                <w:kern w:val="0"/>
                <w:sz w:val="24"/>
                <w:lang w:val="en-US" w:eastAsia="zh-CN"/>
              </w:rPr>
              <w:t>业绩（10分）</w:t>
            </w:r>
          </w:p>
        </w:tc>
        <w:tc>
          <w:tcPr>
            <w:tcW w:w="7682" w:type="dxa"/>
            <w:tcBorders>
              <w:top w:val="single" w:color="000000" w:sz="2" w:space="0"/>
              <w:bottom w:val="single" w:color="000000" w:sz="2" w:space="0"/>
            </w:tcBorders>
            <w:noWrap w:val="0"/>
            <w:vAlign w:val="top"/>
          </w:tcPr>
          <w:p w14:paraId="293E6B13">
            <w:pPr>
              <w:snapToGrid w:val="0"/>
              <w:rPr>
                <w:rFonts w:hint="eastAsia" w:ascii="宋体" w:hAnsi="宋体" w:cs="宋体"/>
                <w:sz w:val="20"/>
              </w:rPr>
            </w:pPr>
            <w:r>
              <w:rPr>
                <w:rFonts w:hint="eastAsia" w:ascii="仿宋" w:hAnsi="仿宋" w:eastAsia="仿宋"/>
                <w:spacing w:val="1"/>
                <w:kern w:val="0"/>
                <w:sz w:val="24"/>
                <w:lang w:val="en-US" w:eastAsia="zh-CN"/>
              </w:rPr>
              <w:t>投标人具有2021年1月1日以来类似此工程改造项目的业绩，签订合同两份（含两份）以上的得满分，每少一份扣除5分，最多得10分。</w:t>
            </w:r>
          </w:p>
        </w:tc>
      </w:tr>
    </w:tbl>
    <w:p w14:paraId="34E9C744">
      <w:pPr>
        <w:jc w:val="center"/>
        <w:rPr>
          <w:rFonts w:ascii="宋体" w:hAnsi="宋体"/>
          <w:b/>
          <w:bCs/>
          <w:sz w:val="36"/>
          <w:szCs w:val="36"/>
        </w:rPr>
      </w:pPr>
      <w:r>
        <w:rPr>
          <w:rFonts w:hint="eastAsia" w:ascii="宋体" w:hAnsi="宋体"/>
          <w:b/>
          <w:bCs/>
          <w:sz w:val="36"/>
          <w:szCs w:val="36"/>
          <w:lang w:eastAsia="zh-CN"/>
        </w:rPr>
        <w:t>五、</w:t>
      </w:r>
      <w:r>
        <w:rPr>
          <w:rFonts w:hint="eastAsia" w:ascii="宋体" w:hAnsi="宋体"/>
          <w:b/>
          <w:bCs/>
          <w:sz w:val="36"/>
          <w:szCs w:val="36"/>
        </w:rPr>
        <w:t>合同格式样本</w:t>
      </w:r>
    </w:p>
    <w:p w14:paraId="6916012C">
      <w:pPr>
        <w:widowControl/>
        <w:snapToGrid w:val="0"/>
        <w:jc w:val="center"/>
        <w:rPr>
          <w:rFonts w:ascii="仿宋" w:hAnsi="仿宋" w:eastAsia="仿宋"/>
          <w:bCs/>
          <w:sz w:val="30"/>
          <w:szCs w:val="30"/>
        </w:rPr>
      </w:pPr>
      <w:r>
        <w:rPr>
          <w:rFonts w:hint="eastAsia" w:ascii="仿宋" w:hAnsi="仿宋" w:eastAsia="仿宋"/>
          <w:bCs/>
          <w:sz w:val="30"/>
          <w:szCs w:val="30"/>
        </w:rPr>
        <w:t>（以中标后与招标人签订的实际合同格式为准）</w:t>
      </w:r>
    </w:p>
    <w:p w14:paraId="6FE37D6F">
      <w:pPr>
        <w:widowControl/>
        <w:snapToGrid w:val="0"/>
        <w:jc w:val="center"/>
        <w:rPr>
          <w:rFonts w:ascii="仿宋" w:hAnsi="仿宋" w:eastAsia="仿宋"/>
          <w:sz w:val="30"/>
          <w:szCs w:val="30"/>
        </w:rPr>
      </w:pPr>
      <w:r>
        <w:rPr>
          <w:rFonts w:hint="eastAsia" w:ascii="仿宋" w:hAnsi="仿宋" w:eastAsia="仿宋"/>
          <w:sz w:val="30"/>
          <w:szCs w:val="30"/>
        </w:rPr>
        <w:t>合同书</w:t>
      </w:r>
    </w:p>
    <w:p w14:paraId="6E524229">
      <w:pPr>
        <w:widowControl/>
        <w:snapToGrid w:val="0"/>
        <w:jc w:val="left"/>
        <w:rPr>
          <w:rFonts w:ascii="仿宋" w:hAnsi="仿宋" w:eastAsia="仿宋"/>
          <w:sz w:val="30"/>
          <w:szCs w:val="30"/>
        </w:rPr>
      </w:pPr>
      <w:r>
        <w:rPr>
          <w:rFonts w:ascii="仿宋" w:hAnsi="仿宋" w:eastAsia="仿宋"/>
          <w:sz w:val="30"/>
          <w:szCs w:val="30"/>
        </w:rPr>
        <w:t xml:space="preserve"> </w:t>
      </w:r>
    </w:p>
    <w:p w14:paraId="00878F9F">
      <w:pPr>
        <w:spacing w:line="360" w:lineRule="auto"/>
        <w:rPr>
          <w:rFonts w:hint="default" w:ascii="仿宋" w:hAnsi="仿宋" w:eastAsia="仿宋"/>
          <w:sz w:val="30"/>
          <w:szCs w:val="30"/>
          <w:lang w:val="en-US" w:eastAsia="zh-CN"/>
        </w:rPr>
      </w:pPr>
      <w:r>
        <w:rPr>
          <w:rFonts w:hint="eastAsia" w:ascii="仿宋" w:hAnsi="仿宋" w:eastAsia="仿宋"/>
          <w:sz w:val="30"/>
          <w:szCs w:val="30"/>
        </w:rPr>
        <w:t>甲方：濮阳市中医</w:t>
      </w:r>
      <w:r>
        <w:rPr>
          <w:rFonts w:hint="eastAsia" w:ascii="仿宋" w:hAnsi="仿宋" w:eastAsia="仿宋"/>
          <w:sz w:val="30"/>
          <w:szCs w:val="30"/>
          <w:lang w:val="en-US" w:eastAsia="zh-CN"/>
        </w:rPr>
        <w:t>医院濮阳县医院(濮阳县中医医院）</w:t>
      </w:r>
    </w:p>
    <w:p w14:paraId="66A675F5">
      <w:pPr>
        <w:spacing w:line="360" w:lineRule="auto"/>
        <w:rPr>
          <w:rFonts w:ascii="仿宋" w:hAnsi="仿宋" w:eastAsia="仿宋"/>
          <w:sz w:val="30"/>
          <w:szCs w:val="30"/>
        </w:rPr>
      </w:pPr>
      <w:r>
        <w:rPr>
          <w:rFonts w:hint="eastAsia" w:ascii="仿宋" w:hAnsi="仿宋" w:eastAsia="仿宋"/>
          <w:sz w:val="30"/>
          <w:szCs w:val="30"/>
        </w:rPr>
        <w:t>乙方：</w:t>
      </w:r>
      <w:r>
        <w:rPr>
          <w:rFonts w:ascii="仿宋" w:hAnsi="仿宋" w:eastAsia="仿宋"/>
          <w:sz w:val="30"/>
          <w:szCs w:val="30"/>
        </w:rPr>
        <w:t xml:space="preserve"> </w:t>
      </w:r>
    </w:p>
    <w:p w14:paraId="522433AC">
      <w:pPr>
        <w:spacing w:line="360" w:lineRule="auto"/>
        <w:ind w:firstLine="600" w:firstLineChars="200"/>
        <w:rPr>
          <w:rFonts w:ascii="仿宋" w:hAnsi="仿宋" w:eastAsia="仿宋"/>
          <w:sz w:val="30"/>
          <w:szCs w:val="30"/>
        </w:rPr>
      </w:pPr>
      <w:r>
        <w:rPr>
          <w:rFonts w:hint="eastAsia" w:ascii="仿宋" w:hAnsi="仿宋" w:eastAsia="仿宋"/>
          <w:sz w:val="30"/>
          <w:szCs w:val="30"/>
        </w:rPr>
        <w:t>乙方经参加甲方组织的竞标并中标，经双方协商达成如下合同条款：</w:t>
      </w:r>
    </w:p>
    <w:p w14:paraId="65C4F085">
      <w:pPr>
        <w:spacing w:line="360" w:lineRule="auto"/>
        <w:ind w:firstLine="600" w:firstLineChars="200"/>
        <w:rPr>
          <w:rFonts w:ascii="仿宋" w:hAnsi="仿宋" w:eastAsia="仿宋"/>
          <w:sz w:val="30"/>
          <w:szCs w:val="30"/>
        </w:rPr>
      </w:pPr>
      <w:r>
        <w:rPr>
          <w:rFonts w:hint="eastAsia" w:ascii="仿宋" w:hAnsi="仿宋" w:eastAsia="仿宋"/>
          <w:sz w:val="30"/>
          <w:szCs w:val="30"/>
        </w:rPr>
        <w:t xml:space="preserve">1.乙方向甲方提供 </w:t>
      </w:r>
      <w:r>
        <w:rPr>
          <w:rFonts w:hint="eastAsia" w:ascii="仿宋" w:hAnsi="仿宋" w:eastAsia="仿宋"/>
          <w:sz w:val="30"/>
          <w:szCs w:val="30"/>
          <w:u w:val="single"/>
        </w:rPr>
        <w:t xml:space="preserve">                       产品</w:t>
      </w:r>
      <w:r>
        <w:rPr>
          <w:rFonts w:hint="eastAsia" w:ascii="仿宋" w:hAnsi="仿宋" w:eastAsia="仿宋"/>
          <w:sz w:val="30"/>
          <w:szCs w:val="30"/>
        </w:rPr>
        <w:t>，具体配置（型号、数量、单价、品牌）：</w:t>
      </w:r>
    </w:p>
    <w:p w14:paraId="09EF6021">
      <w:pPr>
        <w:spacing w:line="360" w:lineRule="auto"/>
        <w:ind w:firstLine="600" w:firstLineChars="200"/>
        <w:rPr>
          <w:rFonts w:ascii="仿宋" w:hAnsi="仿宋" w:eastAsia="仿宋"/>
          <w:sz w:val="30"/>
          <w:szCs w:val="30"/>
        </w:rPr>
      </w:pPr>
      <w:r>
        <w:rPr>
          <w:rFonts w:hint="eastAsia" w:ascii="仿宋" w:hAnsi="仿宋" w:eastAsia="仿宋"/>
          <w:sz w:val="30"/>
          <w:szCs w:val="30"/>
        </w:rPr>
        <w:t>2.成交价格：人民币</w:t>
      </w:r>
      <w:r>
        <w:rPr>
          <w:rFonts w:hint="eastAsia" w:ascii="仿宋" w:hAnsi="仿宋" w:eastAsia="仿宋"/>
          <w:sz w:val="30"/>
          <w:szCs w:val="30"/>
          <w:u w:val="single"/>
        </w:rPr>
        <w:t xml:space="preserve">         </w:t>
      </w:r>
      <w:r>
        <w:rPr>
          <w:rFonts w:hint="eastAsia" w:ascii="仿宋" w:hAnsi="仿宋" w:eastAsia="仿宋"/>
          <w:sz w:val="30"/>
          <w:szCs w:val="30"/>
        </w:rPr>
        <w:t>万元。大写：</w:t>
      </w:r>
      <w:r>
        <w:rPr>
          <w:rFonts w:hint="eastAsia" w:ascii="仿宋" w:hAnsi="仿宋" w:eastAsia="仿宋"/>
          <w:sz w:val="30"/>
          <w:szCs w:val="30"/>
          <w:u w:val="single"/>
        </w:rPr>
        <w:t xml:space="preserve">            </w:t>
      </w:r>
      <w:r>
        <w:rPr>
          <w:rFonts w:hint="eastAsia" w:ascii="仿宋" w:hAnsi="仿宋" w:eastAsia="仿宋"/>
          <w:sz w:val="30"/>
          <w:szCs w:val="30"/>
        </w:rPr>
        <w:t>万元整。</w:t>
      </w:r>
    </w:p>
    <w:p w14:paraId="12F27103">
      <w:pPr>
        <w:spacing w:line="360" w:lineRule="auto"/>
        <w:ind w:firstLine="600" w:firstLineChars="200"/>
        <w:rPr>
          <w:rFonts w:ascii="仿宋" w:hAnsi="仿宋" w:eastAsia="仿宋"/>
          <w:b/>
          <w:color w:val="FF0000"/>
          <w:sz w:val="30"/>
          <w:szCs w:val="30"/>
          <w:u w:val="single"/>
        </w:rPr>
      </w:pPr>
      <w:r>
        <w:rPr>
          <w:rFonts w:hint="eastAsia" w:ascii="仿宋" w:hAnsi="仿宋" w:eastAsia="仿宋"/>
          <w:sz w:val="30"/>
          <w:szCs w:val="30"/>
        </w:rPr>
        <w:t>3.付款方式：</w:t>
      </w:r>
      <w:r>
        <w:rPr>
          <w:rFonts w:hint="eastAsia" w:ascii="仿宋" w:hAnsi="仿宋" w:eastAsia="仿宋"/>
          <w:b/>
          <w:sz w:val="30"/>
          <w:szCs w:val="30"/>
        </w:rPr>
        <w:t>见招标文件。</w:t>
      </w:r>
      <w:r>
        <w:rPr>
          <w:rFonts w:hint="eastAsia" w:ascii="仿宋" w:hAnsi="仿宋" w:eastAsia="仿宋"/>
          <w:b/>
          <w:bCs/>
          <w:sz w:val="32"/>
          <w:szCs w:val="32"/>
        </w:rPr>
        <w:t xml:space="preserve">         </w:t>
      </w:r>
    </w:p>
    <w:p w14:paraId="6EA7ADE4">
      <w:pPr>
        <w:spacing w:line="360" w:lineRule="auto"/>
        <w:ind w:firstLine="600" w:firstLineChars="200"/>
        <w:rPr>
          <w:rFonts w:ascii="仿宋" w:hAnsi="仿宋" w:eastAsia="仿宋"/>
          <w:sz w:val="30"/>
          <w:szCs w:val="30"/>
        </w:rPr>
      </w:pPr>
      <w:r>
        <w:rPr>
          <w:rFonts w:hint="eastAsia" w:ascii="仿宋" w:hAnsi="仿宋" w:eastAsia="仿宋"/>
          <w:sz w:val="30"/>
          <w:szCs w:val="30"/>
        </w:rPr>
        <w:t>4. 交货地点及运费：甲方指定地点，费用由乙方承担。</w:t>
      </w:r>
    </w:p>
    <w:p w14:paraId="26868E86">
      <w:pPr>
        <w:spacing w:line="360" w:lineRule="auto"/>
        <w:ind w:firstLine="600" w:firstLineChars="200"/>
        <w:rPr>
          <w:rFonts w:ascii="仿宋" w:hAnsi="仿宋" w:eastAsia="仿宋"/>
          <w:sz w:val="30"/>
          <w:szCs w:val="30"/>
        </w:rPr>
      </w:pPr>
      <w:r>
        <w:rPr>
          <w:rFonts w:hint="eastAsia" w:ascii="仿宋" w:hAnsi="仿宋" w:eastAsia="仿宋"/>
          <w:sz w:val="30"/>
          <w:szCs w:val="30"/>
        </w:rPr>
        <w:t>5.甲方无正当理由拒收产品、拒付货款应向乙方偿付拒付部分款项总额5%的违约金。甲方逾期付款的，应向乙方每日偿付欠款部分0.05%的违约金。</w:t>
      </w:r>
    </w:p>
    <w:p w14:paraId="3C0994AC">
      <w:pPr>
        <w:spacing w:line="360" w:lineRule="auto"/>
        <w:ind w:firstLine="600" w:firstLineChars="200"/>
        <w:rPr>
          <w:rFonts w:ascii="宋体" w:hAnsi="宋体" w:cs="宋体"/>
          <w:color w:val="FF0000"/>
          <w:sz w:val="28"/>
          <w:szCs w:val="28"/>
        </w:rPr>
      </w:pPr>
      <w:r>
        <w:rPr>
          <w:rFonts w:hint="eastAsia" w:ascii="仿宋" w:hAnsi="仿宋" w:eastAsia="仿宋"/>
          <w:sz w:val="30"/>
          <w:szCs w:val="30"/>
        </w:rPr>
        <w:t>逾期交货，</w:t>
      </w:r>
      <w:r>
        <w:rPr>
          <w:rFonts w:hint="eastAsia" w:ascii="仿宋" w:hAnsi="仿宋" w:eastAsia="仿宋"/>
          <w:bCs/>
          <w:sz w:val="30"/>
          <w:szCs w:val="30"/>
        </w:rPr>
        <w:t>每超过一天按合同违约付款延后一年，</w:t>
      </w:r>
      <w:r>
        <w:rPr>
          <w:rFonts w:hint="eastAsia" w:ascii="宋体" w:hAnsi="宋体" w:cs="宋体"/>
          <w:sz w:val="28"/>
          <w:szCs w:val="28"/>
        </w:rPr>
        <w:t>且</w:t>
      </w:r>
      <w:r>
        <w:rPr>
          <w:rFonts w:hint="eastAsia" w:ascii="仿宋" w:hAnsi="仿宋" w:eastAsia="仿宋"/>
          <w:sz w:val="30"/>
          <w:szCs w:val="30"/>
        </w:rPr>
        <w:t>乙方向甲方每日偿付产品款项总值的0.05%的违约金。逾期一个月仍不能交货的，按乙方违约处理，需向甲方支付未缴付部分产品款项的5%的违约金，且合同终止；乙方所供产品不符合合同规定，甲方有权拒收产品，乙方应负责免费更换，因更换造成逾期交货，按逾期交货处理。</w:t>
      </w:r>
    </w:p>
    <w:p w14:paraId="2904A8B2">
      <w:pPr>
        <w:spacing w:line="360" w:lineRule="auto"/>
        <w:ind w:firstLine="600" w:firstLineChars="200"/>
        <w:rPr>
          <w:rFonts w:ascii="仿宋" w:hAnsi="仿宋" w:eastAsia="仿宋"/>
          <w:sz w:val="30"/>
          <w:szCs w:val="30"/>
        </w:rPr>
      </w:pPr>
      <w:r>
        <w:rPr>
          <w:rFonts w:hint="eastAsia" w:ascii="仿宋" w:hAnsi="仿宋" w:eastAsia="仿宋"/>
          <w:sz w:val="30"/>
          <w:szCs w:val="30"/>
        </w:rPr>
        <w:t>6.操作使用培训、售后维修等其他约定见乙方投标书及合同附页。乙方投标书及合同附页是本合同不可分割的一部分，并具同等法律效力。投标书中与合同或合同附页不同的以合同或合同附页为准（比如付款方式）。</w:t>
      </w:r>
    </w:p>
    <w:p w14:paraId="79D772D7">
      <w:pPr>
        <w:spacing w:line="360" w:lineRule="auto"/>
        <w:ind w:firstLine="600" w:firstLineChars="200"/>
        <w:rPr>
          <w:rFonts w:ascii="仿宋" w:hAnsi="仿宋" w:eastAsia="仿宋"/>
          <w:sz w:val="30"/>
          <w:szCs w:val="30"/>
        </w:rPr>
      </w:pPr>
      <w:r>
        <w:rPr>
          <w:rFonts w:hint="eastAsia" w:ascii="仿宋" w:hAnsi="仿宋" w:eastAsia="仿宋"/>
          <w:sz w:val="30"/>
          <w:szCs w:val="30"/>
        </w:rPr>
        <w:t>7.本合同一式肆份，甲方持有三份，乙方持有一份。本合同自签订之日起即生效。</w:t>
      </w:r>
    </w:p>
    <w:p w14:paraId="35FB96F2">
      <w:pPr>
        <w:spacing w:line="360" w:lineRule="auto"/>
        <w:ind w:firstLine="600" w:firstLineChars="200"/>
        <w:rPr>
          <w:rFonts w:ascii="仿宋" w:hAnsi="仿宋" w:eastAsia="仿宋"/>
          <w:sz w:val="30"/>
          <w:szCs w:val="30"/>
        </w:rPr>
      </w:pPr>
      <w:r>
        <w:rPr>
          <w:rFonts w:hint="eastAsia" w:ascii="仿宋" w:hAnsi="仿宋" w:eastAsia="仿宋"/>
          <w:sz w:val="30"/>
          <w:szCs w:val="30"/>
        </w:rPr>
        <w:t>8.本合同发生争议产生的诉讼，由甲方所在地法院裁决。</w:t>
      </w:r>
    </w:p>
    <w:p w14:paraId="1548AA28">
      <w:pPr>
        <w:spacing w:line="360" w:lineRule="auto"/>
        <w:rPr>
          <w:rFonts w:ascii="仿宋" w:hAnsi="仿宋" w:eastAsia="仿宋"/>
          <w:sz w:val="30"/>
          <w:szCs w:val="30"/>
        </w:rPr>
      </w:pPr>
    </w:p>
    <w:p w14:paraId="0DE94528">
      <w:pPr>
        <w:spacing w:line="360" w:lineRule="auto"/>
        <w:jc w:val="center"/>
        <w:rPr>
          <w:rFonts w:ascii="仿宋" w:hAnsi="仿宋" w:eastAsia="仿宋"/>
          <w:sz w:val="30"/>
          <w:szCs w:val="30"/>
        </w:rPr>
      </w:pPr>
    </w:p>
    <w:p w14:paraId="79F2088E">
      <w:pPr>
        <w:spacing w:line="360" w:lineRule="auto"/>
        <w:ind w:right="600"/>
        <w:rPr>
          <w:rFonts w:ascii="仿宋" w:hAnsi="仿宋" w:eastAsia="仿宋"/>
          <w:sz w:val="30"/>
          <w:szCs w:val="30"/>
        </w:rPr>
      </w:pPr>
      <w:r>
        <w:rPr>
          <w:rFonts w:hint="eastAsia" w:ascii="仿宋" w:hAnsi="仿宋" w:eastAsia="仿宋"/>
          <w:sz w:val="30"/>
          <w:szCs w:val="30"/>
        </w:rPr>
        <w:t>甲方：濮阳市中医医院</w:t>
      </w:r>
      <w:r>
        <w:rPr>
          <w:rFonts w:hint="eastAsia" w:ascii="仿宋" w:hAnsi="仿宋" w:eastAsia="仿宋"/>
          <w:sz w:val="30"/>
          <w:szCs w:val="30"/>
          <w:lang w:val="en-US" w:eastAsia="zh-CN"/>
        </w:rPr>
        <w:t>濮阳县医院</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乙方：</w:t>
      </w:r>
    </w:p>
    <w:p w14:paraId="5EEA16B5">
      <w:pPr>
        <w:spacing w:line="360" w:lineRule="auto"/>
        <w:ind w:right="600" w:firstLine="1200" w:firstLineChars="400"/>
        <w:rPr>
          <w:rFonts w:hint="default" w:ascii="仿宋" w:hAnsi="仿宋" w:eastAsia="仿宋"/>
          <w:sz w:val="30"/>
          <w:szCs w:val="30"/>
          <w:lang w:val="en-US" w:eastAsia="zh-CN"/>
        </w:rPr>
      </w:pPr>
      <w:r>
        <w:rPr>
          <w:rFonts w:hint="eastAsia" w:ascii="仿宋" w:hAnsi="仿宋" w:eastAsia="仿宋"/>
          <w:sz w:val="30"/>
          <w:szCs w:val="30"/>
          <w:lang w:eastAsia="zh-CN"/>
        </w:rPr>
        <w:t>（</w:t>
      </w:r>
      <w:r>
        <w:rPr>
          <w:rFonts w:hint="eastAsia" w:ascii="仿宋" w:hAnsi="仿宋" w:eastAsia="仿宋"/>
          <w:sz w:val="30"/>
          <w:szCs w:val="30"/>
          <w:lang w:val="en-US" w:eastAsia="zh-CN"/>
        </w:rPr>
        <w:t>濮阳县中医医院）</w:t>
      </w:r>
    </w:p>
    <w:p w14:paraId="6DEEFB80">
      <w:pPr>
        <w:spacing w:line="360" w:lineRule="auto"/>
        <w:ind w:right="600"/>
        <w:rPr>
          <w:rFonts w:ascii="仿宋" w:hAnsi="仿宋" w:eastAsia="仿宋"/>
          <w:sz w:val="30"/>
          <w:szCs w:val="30"/>
        </w:rPr>
      </w:pPr>
      <w:r>
        <w:rPr>
          <w:rFonts w:hint="eastAsia" w:ascii="仿宋" w:hAnsi="仿宋" w:eastAsia="仿宋"/>
          <w:sz w:val="30"/>
          <w:szCs w:val="30"/>
        </w:rPr>
        <w:t>代表人：</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代表人：</w:t>
      </w:r>
    </w:p>
    <w:p w14:paraId="26B3AB9B">
      <w:pPr>
        <w:spacing w:line="360" w:lineRule="auto"/>
        <w:ind w:right="600"/>
        <w:rPr>
          <w:rFonts w:ascii="仿宋" w:hAnsi="仿宋" w:eastAsia="仿宋"/>
          <w:sz w:val="30"/>
          <w:szCs w:val="30"/>
        </w:rPr>
      </w:pPr>
    </w:p>
    <w:p w14:paraId="6199EB97">
      <w:pPr>
        <w:spacing w:line="360" w:lineRule="auto"/>
        <w:ind w:right="600"/>
        <w:rPr>
          <w:rFonts w:ascii="仿宋" w:hAnsi="仿宋" w:eastAsia="仿宋"/>
          <w:sz w:val="30"/>
          <w:szCs w:val="30"/>
        </w:rPr>
      </w:pPr>
      <w:r>
        <w:rPr>
          <w:rFonts w:hint="eastAsia" w:ascii="仿宋" w:hAnsi="仿宋" w:eastAsia="仿宋"/>
          <w:sz w:val="30"/>
          <w:szCs w:val="30"/>
        </w:rPr>
        <w:t>公章：</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公章：</w:t>
      </w:r>
    </w:p>
    <w:p w14:paraId="5CF52A12">
      <w:pPr>
        <w:spacing w:line="360" w:lineRule="auto"/>
        <w:ind w:right="750" w:firstLine="4500" w:firstLineChars="1500"/>
        <w:rPr>
          <w:rFonts w:ascii="仿宋" w:hAnsi="仿宋" w:eastAsia="仿宋"/>
          <w:sz w:val="30"/>
          <w:szCs w:val="30"/>
        </w:rPr>
      </w:pPr>
    </w:p>
    <w:p w14:paraId="67AFA84F">
      <w:pPr>
        <w:spacing w:line="360" w:lineRule="auto"/>
        <w:ind w:right="750" w:firstLine="5100" w:firstLineChars="1700"/>
        <w:rPr>
          <w:rFonts w:ascii="仿宋" w:hAnsi="仿宋" w:eastAsia="仿宋"/>
          <w:sz w:val="30"/>
          <w:szCs w:val="30"/>
        </w:rPr>
      </w:pPr>
      <w:r>
        <w:rPr>
          <w:rFonts w:hint="eastAsia" w:ascii="仿宋" w:hAnsi="仿宋" w:eastAsia="仿宋"/>
          <w:sz w:val="30"/>
          <w:szCs w:val="30"/>
        </w:rPr>
        <w:t>年    月    日</w:t>
      </w:r>
    </w:p>
    <w:p w14:paraId="3714441D">
      <w:pPr>
        <w:numPr>
          <w:ilvl w:val="0"/>
          <w:numId w:val="0"/>
        </w:numPr>
        <w:spacing w:line="360" w:lineRule="auto"/>
        <w:jc w:val="center"/>
        <w:rPr>
          <w:rFonts w:hint="eastAsia" w:ascii="宋体" w:hAnsi="宋体"/>
          <w:b/>
          <w:bCs/>
          <w:sz w:val="36"/>
          <w:szCs w:val="36"/>
          <w:lang w:val="en-US" w:eastAsia="zh-CN"/>
        </w:rPr>
      </w:pPr>
    </w:p>
    <w:p w14:paraId="60DB30AC">
      <w:pPr>
        <w:numPr>
          <w:ilvl w:val="0"/>
          <w:numId w:val="0"/>
        </w:numPr>
        <w:spacing w:line="360" w:lineRule="auto"/>
        <w:jc w:val="center"/>
        <w:rPr>
          <w:rFonts w:hint="eastAsia" w:ascii="宋体" w:hAnsi="宋体"/>
          <w:b/>
          <w:bCs/>
          <w:sz w:val="36"/>
          <w:szCs w:val="36"/>
          <w:lang w:val="en-US" w:eastAsia="zh-CN"/>
        </w:rPr>
      </w:pPr>
    </w:p>
    <w:p w14:paraId="574321CB">
      <w:pPr>
        <w:numPr>
          <w:ilvl w:val="0"/>
          <w:numId w:val="0"/>
        </w:numPr>
        <w:spacing w:line="360" w:lineRule="auto"/>
        <w:jc w:val="center"/>
        <w:rPr>
          <w:rFonts w:hint="eastAsia" w:ascii="宋体" w:hAnsi="宋体"/>
          <w:b/>
          <w:bCs/>
          <w:sz w:val="36"/>
          <w:szCs w:val="36"/>
          <w:lang w:val="en-US" w:eastAsia="zh-CN"/>
        </w:rPr>
      </w:pPr>
    </w:p>
    <w:p w14:paraId="1D53EEFA">
      <w:pPr>
        <w:spacing w:line="360" w:lineRule="auto"/>
        <w:jc w:val="center"/>
        <w:rPr>
          <w:rFonts w:hint="eastAsia" w:ascii="宋体" w:hAnsi="宋体"/>
          <w:b/>
          <w:bCs/>
          <w:sz w:val="36"/>
          <w:szCs w:val="36"/>
        </w:rPr>
      </w:pPr>
    </w:p>
    <w:p w14:paraId="468A53CD">
      <w:pPr>
        <w:spacing w:line="360" w:lineRule="auto"/>
        <w:jc w:val="both"/>
        <w:rPr>
          <w:rFonts w:hint="eastAsia" w:ascii="宋体" w:hAnsi="宋体"/>
          <w:b/>
          <w:bCs/>
          <w:sz w:val="36"/>
          <w:szCs w:val="36"/>
        </w:rPr>
      </w:pPr>
    </w:p>
    <w:p w14:paraId="29372FC4">
      <w:pPr>
        <w:pStyle w:val="19"/>
        <w:rPr>
          <w:rFonts w:hint="eastAsia"/>
        </w:rPr>
      </w:pPr>
    </w:p>
    <w:p w14:paraId="3040FB22">
      <w:pPr>
        <w:spacing w:line="360" w:lineRule="auto"/>
        <w:jc w:val="center"/>
        <w:rPr>
          <w:rFonts w:ascii="宋体" w:hAnsi="宋体"/>
          <w:b/>
          <w:bCs/>
          <w:sz w:val="36"/>
          <w:szCs w:val="36"/>
        </w:rPr>
      </w:pPr>
      <w:r>
        <w:rPr>
          <w:rFonts w:hint="eastAsia" w:ascii="宋体" w:hAnsi="宋体"/>
          <w:b/>
          <w:bCs/>
          <w:sz w:val="36"/>
          <w:szCs w:val="36"/>
        </w:rPr>
        <w:t>六、投标文件格式</w:t>
      </w:r>
    </w:p>
    <w:p w14:paraId="4EAE857E">
      <w:pPr>
        <w:spacing w:line="360" w:lineRule="auto"/>
        <w:ind w:left="1575" w:leftChars="750"/>
        <w:rPr>
          <w:rFonts w:ascii="仿宋" w:hAnsi="仿宋" w:eastAsia="仿宋"/>
          <w:b/>
          <w:sz w:val="36"/>
          <w:szCs w:val="36"/>
        </w:rPr>
      </w:pPr>
    </w:p>
    <w:p w14:paraId="07D319A9">
      <w:pPr>
        <w:spacing w:line="360" w:lineRule="auto"/>
        <w:jc w:val="center"/>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3BF174CF">
      <w:pPr>
        <w:spacing w:line="360" w:lineRule="auto"/>
        <w:rPr>
          <w:rFonts w:ascii="仿宋" w:hAnsi="仿宋" w:eastAsia="仿宋"/>
          <w:sz w:val="30"/>
          <w:szCs w:val="30"/>
        </w:rPr>
      </w:pPr>
      <w:r>
        <w:rPr>
          <w:rFonts w:hint="eastAsia" w:ascii="仿宋" w:hAnsi="仿宋" w:eastAsia="仿宋"/>
          <w:sz w:val="30"/>
          <w:szCs w:val="30"/>
        </w:rPr>
        <w:t>致：濮阳市中医医院濮阳县医院（濮阳县中医医院）</w:t>
      </w:r>
    </w:p>
    <w:p w14:paraId="53DAE795">
      <w:pPr>
        <w:spacing w:line="360" w:lineRule="auto"/>
        <w:rPr>
          <w:rFonts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760AA40A">
      <w:pPr>
        <w:spacing w:line="360" w:lineRule="auto"/>
        <w:ind w:firstLine="600" w:firstLineChars="200"/>
        <w:rPr>
          <w:rFonts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3A68B510">
      <w:pPr>
        <w:spacing w:line="360" w:lineRule="auto"/>
        <w:ind w:firstLine="600" w:firstLineChars="200"/>
        <w:rPr>
          <w:rFonts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1C7E7970">
      <w:pPr>
        <w:spacing w:line="360" w:lineRule="auto"/>
        <w:ind w:firstLine="600" w:firstLineChars="200"/>
        <w:rPr>
          <w:rFonts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65618C7A">
      <w:pPr>
        <w:spacing w:line="360" w:lineRule="auto"/>
        <w:rPr>
          <w:rFonts w:ascii="仿宋" w:hAnsi="仿宋" w:eastAsia="仿宋"/>
          <w:sz w:val="30"/>
          <w:szCs w:val="30"/>
        </w:rPr>
      </w:pPr>
    </w:p>
    <w:p w14:paraId="60565C1F">
      <w:pPr>
        <w:spacing w:line="360" w:lineRule="auto"/>
        <w:jc w:val="right"/>
        <w:rPr>
          <w:rFonts w:ascii="仿宋" w:hAnsi="仿宋" w:eastAsia="仿宋"/>
          <w:sz w:val="30"/>
          <w:szCs w:val="30"/>
        </w:rPr>
      </w:pPr>
      <w:r>
        <w:rPr>
          <w:rFonts w:hint="eastAsia" w:ascii="仿宋" w:hAnsi="仿宋" w:eastAsia="仿宋"/>
          <w:sz w:val="30"/>
          <w:szCs w:val="30"/>
        </w:rPr>
        <w:t>投标人（签字或盖章）：__________________</w:t>
      </w:r>
    </w:p>
    <w:p w14:paraId="00112F2C">
      <w:pPr>
        <w:spacing w:line="360" w:lineRule="auto"/>
        <w:jc w:val="right"/>
        <w:rPr>
          <w:rFonts w:ascii="仿宋" w:hAnsi="仿宋" w:eastAsia="仿宋"/>
          <w:sz w:val="30"/>
          <w:szCs w:val="30"/>
        </w:rPr>
      </w:pPr>
      <w:r>
        <w:rPr>
          <w:rFonts w:hint="eastAsia" w:ascii="仿宋" w:hAnsi="仿宋" w:eastAsia="仿宋"/>
          <w:sz w:val="30"/>
          <w:szCs w:val="30"/>
        </w:rPr>
        <w:t>法定代表人（签字）：____________________</w:t>
      </w:r>
    </w:p>
    <w:p w14:paraId="03BFF558">
      <w:pPr>
        <w:spacing w:line="360" w:lineRule="auto"/>
        <w:jc w:val="right"/>
        <w:rPr>
          <w:rFonts w:ascii="仿宋" w:hAnsi="仿宋" w:eastAsia="仿宋"/>
          <w:sz w:val="30"/>
          <w:szCs w:val="30"/>
        </w:rPr>
      </w:pPr>
      <w:r>
        <w:rPr>
          <w:rFonts w:hint="eastAsia" w:ascii="仿宋" w:hAnsi="仿宋" w:eastAsia="仿宋"/>
          <w:sz w:val="30"/>
          <w:szCs w:val="30"/>
        </w:rPr>
        <w:t>单位公章：_____________________________</w:t>
      </w:r>
    </w:p>
    <w:p w14:paraId="4753FB2B">
      <w:pPr>
        <w:spacing w:line="360" w:lineRule="auto"/>
        <w:jc w:val="right"/>
        <w:rPr>
          <w:rFonts w:ascii="仿宋" w:hAnsi="仿宋" w:eastAsia="仿宋"/>
          <w:sz w:val="30"/>
          <w:szCs w:val="30"/>
        </w:rPr>
      </w:pPr>
      <w:r>
        <w:rPr>
          <w:rFonts w:hint="eastAsia" w:ascii="仿宋" w:hAnsi="仿宋" w:eastAsia="仿宋"/>
          <w:sz w:val="30"/>
          <w:szCs w:val="30"/>
        </w:rPr>
        <w:t>出具日期：_________年_______月_______日</w:t>
      </w:r>
    </w:p>
    <w:p w14:paraId="241049F1">
      <w:pPr>
        <w:spacing w:line="360" w:lineRule="auto"/>
        <w:jc w:val="center"/>
        <w:rPr>
          <w:rFonts w:ascii="仿宋" w:hAnsi="仿宋" w:eastAsia="仿宋"/>
          <w:b/>
          <w:bCs/>
          <w:sz w:val="30"/>
          <w:szCs w:val="30"/>
        </w:rPr>
      </w:pPr>
    </w:p>
    <w:p w14:paraId="0B372C0F">
      <w:pPr>
        <w:spacing w:line="360" w:lineRule="auto"/>
        <w:jc w:val="left"/>
        <w:rPr>
          <w:rFonts w:hint="eastAsia" w:ascii="仿宋" w:hAnsi="仿宋" w:eastAsia="仿宋" w:cs="仿宋"/>
          <w:b/>
          <w:sz w:val="30"/>
          <w:szCs w:val="30"/>
        </w:rPr>
      </w:pPr>
    </w:p>
    <w:p w14:paraId="6AC435B4">
      <w:pPr>
        <w:spacing w:line="360" w:lineRule="auto"/>
        <w:ind w:firstLine="2560" w:firstLineChars="850"/>
        <w:jc w:val="left"/>
        <w:rPr>
          <w:rFonts w:ascii="仿宋" w:hAnsi="仿宋" w:eastAsia="仿宋" w:cs="仿宋"/>
          <w:b/>
          <w:sz w:val="30"/>
          <w:szCs w:val="30"/>
        </w:rPr>
      </w:pPr>
      <w:r>
        <w:rPr>
          <w:rFonts w:hint="eastAsia" w:ascii="仿宋" w:hAnsi="仿宋" w:eastAsia="仿宋" w:cs="仿宋"/>
          <w:b/>
          <w:sz w:val="30"/>
          <w:szCs w:val="30"/>
        </w:rPr>
        <w:t>2.法定代表人授权书</w:t>
      </w:r>
    </w:p>
    <w:p w14:paraId="476FE327">
      <w:pPr>
        <w:spacing w:line="360" w:lineRule="auto"/>
        <w:rPr>
          <w:rFonts w:ascii="仿宋" w:hAnsi="仿宋" w:eastAsia="仿宋" w:cs="仿宋"/>
          <w:sz w:val="30"/>
          <w:szCs w:val="30"/>
        </w:rPr>
      </w:pPr>
    </w:p>
    <w:p w14:paraId="31EBAA0F">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w:t>
      </w:r>
      <w:r>
        <w:rPr>
          <w:rFonts w:hint="eastAsia" w:ascii="仿宋" w:hAnsi="仿宋" w:eastAsia="仿宋" w:cs="仿宋"/>
          <w:sz w:val="30"/>
          <w:szCs w:val="30"/>
          <w:lang w:val="en-US" w:eastAsia="zh-CN"/>
        </w:rPr>
        <w:t>名、职务）为公司的合法代理人，负责此次濮阳市中医医院濮阳县医院滨河社区卫生服务中心改造工程招标项目招标活动中</w:t>
      </w:r>
      <w:r>
        <w:rPr>
          <w:rFonts w:hint="eastAsia" w:ascii="仿宋" w:hAnsi="仿宋" w:eastAsia="仿宋" w:cs="仿宋"/>
          <w:sz w:val="30"/>
          <w:szCs w:val="30"/>
        </w:rPr>
        <w:t>提交投标文件、确认投标（议价）相关信息、参与议价价格谈判、签订购销合同及执行和完成合同、售后服务等工作，并以本公司名义处理一切与之有关的事务。代理人转委托无效。</w:t>
      </w:r>
    </w:p>
    <w:p w14:paraId="1EF66A5D">
      <w:pPr>
        <w:spacing w:line="360" w:lineRule="auto"/>
        <w:rPr>
          <w:rFonts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5606B40B">
      <w:pPr>
        <w:spacing w:line="360" w:lineRule="auto"/>
        <w:jc w:val="left"/>
        <w:rPr>
          <w:rFonts w:ascii="仿宋" w:hAnsi="仿宋" w:eastAsia="仿宋" w:cs="仿宋"/>
          <w:sz w:val="30"/>
          <w:szCs w:val="30"/>
        </w:rPr>
      </w:pPr>
      <w:r>
        <w:rPr>
          <w:rFonts w:hint="eastAsia" w:ascii="仿宋" w:hAnsi="仿宋" w:eastAsia="仿宋" w:cs="仿宋"/>
          <w:sz w:val="30"/>
          <w:szCs w:val="30"/>
        </w:rPr>
        <w:t>授权法定代表人签字或盖章：</w:t>
      </w:r>
    </w:p>
    <w:p w14:paraId="77EDE72A">
      <w:pPr>
        <w:spacing w:line="360" w:lineRule="auto"/>
        <w:jc w:val="left"/>
        <w:rPr>
          <w:rFonts w:ascii="仿宋" w:hAnsi="仿宋" w:eastAsia="仿宋" w:cs="仿宋"/>
          <w:sz w:val="30"/>
          <w:szCs w:val="30"/>
        </w:rPr>
      </w:pPr>
    </w:p>
    <w:p w14:paraId="7708E995">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代理人（被授权人）签字或盖章：    </w:t>
      </w:r>
    </w:p>
    <w:p w14:paraId="0914CA27">
      <w:pPr>
        <w:spacing w:line="360" w:lineRule="auto"/>
        <w:jc w:val="left"/>
        <w:rPr>
          <w:rFonts w:ascii="仿宋" w:hAnsi="仿宋" w:eastAsia="仿宋" w:cs="仿宋"/>
          <w:sz w:val="30"/>
          <w:szCs w:val="30"/>
        </w:rPr>
      </w:pPr>
    </w:p>
    <w:p w14:paraId="64C90779">
      <w:pPr>
        <w:spacing w:line="360" w:lineRule="auto"/>
        <w:jc w:val="left"/>
        <w:rPr>
          <w:rFonts w:ascii="仿宋" w:hAnsi="仿宋" w:eastAsia="仿宋" w:cs="仿宋"/>
          <w:sz w:val="30"/>
          <w:szCs w:val="30"/>
        </w:rPr>
      </w:pPr>
      <w:r>
        <w:rPr>
          <w:rFonts w:hint="eastAsia" w:ascii="仿宋" w:hAnsi="仿宋" w:eastAsia="仿宋" w:cs="仿宋"/>
          <w:sz w:val="30"/>
          <w:szCs w:val="30"/>
        </w:rPr>
        <w:t>代理人（被授权人）手机号码：</w:t>
      </w:r>
    </w:p>
    <w:p w14:paraId="51AA17D1">
      <w:pPr>
        <w:spacing w:line="360" w:lineRule="auto"/>
        <w:jc w:val="left"/>
        <w:rPr>
          <w:rFonts w:ascii="仿宋" w:hAnsi="仿宋" w:eastAsia="仿宋" w:cs="仿宋"/>
          <w:sz w:val="30"/>
          <w:szCs w:val="30"/>
        </w:rPr>
      </w:pPr>
    </w:p>
    <w:p w14:paraId="2C4D1C0A">
      <w:pPr>
        <w:spacing w:line="360" w:lineRule="auto"/>
        <w:jc w:val="left"/>
        <w:rPr>
          <w:rFonts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154FE409">
      <w:pPr>
        <w:spacing w:line="360" w:lineRule="auto"/>
        <w:jc w:val="left"/>
        <w:rPr>
          <w:rFonts w:ascii="仿宋" w:hAnsi="仿宋" w:eastAsia="仿宋" w:cs="仿宋"/>
          <w:sz w:val="30"/>
          <w:szCs w:val="30"/>
        </w:rPr>
      </w:pPr>
    </w:p>
    <w:p w14:paraId="7F60E375">
      <w:pPr>
        <w:spacing w:line="360" w:lineRule="auto"/>
        <w:ind w:firstLine="1800" w:firstLineChars="600"/>
        <w:jc w:val="left"/>
        <w:rPr>
          <w:rFonts w:ascii="仿宋" w:hAnsi="仿宋" w:eastAsia="仿宋" w:cs="仿宋"/>
          <w:sz w:val="30"/>
          <w:szCs w:val="30"/>
        </w:rPr>
      </w:pPr>
    </w:p>
    <w:p w14:paraId="3876E9AB">
      <w:pPr>
        <w:spacing w:line="360" w:lineRule="auto"/>
        <w:ind w:firstLine="1800" w:firstLineChars="600"/>
        <w:jc w:val="left"/>
        <w:rPr>
          <w:rFonts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6E410FA2">
      <w:pPr>
        <w:pStyle w:val="19"/>
        <w:ind w:left="0" w:leftChars="0" w:firstLine="0" w:firstLineChars="0"/>
        <w:rPr>
          <w:rFonts w:ascii="仿宋" w:hAnsi="仿宋" w:eastAsia="仿宋" w:cs="仿宋"/>
          <w:sz w:val="30"/>
          <w:szCs w:val="30"/>
        </w:rPr>
      </w:pPr>
    </w:p>
    <w:p w14:paraId="013126C8"/>
    <w:p w14:paraId="215F368B">
      <w:pPr>
        <w:jc w:val="center"/>
        <w:rPr>
          <w:rFonts w:ascii="仿宋" w:hAnsi="仿宋" w:eastAsia="仿宋"/>
          <w:b/>
          <w:bCs/>
          <w:sz w:val="36"/>
          <w:szCs w:val="36"/>
        </w:rPr>
      </w:pPr>
      <w:r>
        <w:rPr>
          <w:rFonts w:hint="eastAsia" w:ascii="仿宋" w:hAnsi="仿宋" w:eastAsia="仿宋" w:cs="仿宋"/>
          <w:b/>
          <w:sz w:val="30"/>
          <w:szCs w:val="30"/>
        </w:rPr>
        <w:t>3、开标一览表格式样本</w:t>
      </w:r>
    </w:p>
    <w:p w14:paraId="366D9B37">
      <w:pPr>
        <w:spacing w:line="360" w:lineRule="auto"/>
        <w:jc w:val="center"/>
        <w:rPr>
          <w:rFonts w:ascii="仿宋" w:hAnsi="仿宋" w:eastAsia="仿宋" w:cs="仿宋"/>
          <w:b/>
          <w:sz w:val="30"/>
          <w:szCs w:val="30"/>
        </w:rPr>
      </w:pPr>
      <w:r>
        <w:rPr>
          <w:rFonts w:hint="eastAsia" w:ascii="仿宋" w:hAnsi="仿宋" w:eastAsia="仿宋" w:cs="仿宋"/>
          <w:b/>
          <w:sz w:val="30"/>
          <w:szCs w:val="30"/>
        </w:rPr>
        <w:t>(项目编号：PXZYJZ202</w:t>
      </w:r>
      <w:r>
        <w:rPr>
          <w:rFonts w:hint="eastAsia" w:ascii="仿宋" w:hAnsi="仿宋" w:eastAsia="仿宋" w:cs="仿宋"/>
          <w:b/>
          <w:sz w:val="30"/>
          <w:szCs w:val="30"/>
          <w:lang w:val="en-US" w:eastAsia="zh-CN"/>
        </w:rPr>
        <w:t>4</w:t>
      </w:r>
      <w:r>
        <w:rPr>
          <w:rFonts w:hint="eastAsia" w:ascii="仿宋" w:hAnsi="仿宋" w:eastAsia="仿宋" w:cs="仿宋"/>
          <w:b/>
          <w:sz w:val="30"/>
          <w:szCs w:val="30"/>
        </w:rPr>
        <w:t>-</w:t>
      </w:r>
      <w:r>
        <w:rPr>
          <w:rFonts w:hint="eastAsia" w:ascii="仿宋" w:hAnsi="仿宋" w:eastAsia="仿宋" w:cs="仿宋"/>
          <w:b/>
          <w:sz w:val="30"/>
          <w:szCs w:val="30"/>
          <w:lang w:val="en-US" w:eastAsia="zh-CN"/>
        </w:rPr>
        <w:t>29（二次</w:t>
      </w:r>
      <w:bookmarkStart w:id="7" w:name="_GoBack"/>
      <w:bookmarkEnd w:id="7"/>
      <w:r>
        <w:rPr>
          <w:rFonts w:hint="eastAsia" w:ascii="仿宋" w:hAnsi="仿宋" w:eastAsia="仿宋" w:cs="仿宋"/>
          <w:b/>
          <w:sz w:val="30"/>
          <w:szCs w:val="30"/>
          <w:lang w:val="en-US" w:eastAsia="zh-CN"/>
        </w:rPr>
        <w:t>）</w:t>
      </w:r>
      <w:r>
        <w:rPr>
          <w:rFonts w:hint="eastAsia" w:ascii="仿宋" w:hAnsi="仿宋" w:eastAsia="仿宋" w:cs="仿宋"/>
          <w:b/>
          <w:sz w:val="30"/>
          <w:szCs w:val="30"/>
        </w:rPr>
        <w:t>)</w:t>
      </w:r>
    </w:p>
    <w:p w14:paraId="38B22608">
      <w:pPr>
        <w:spacing w:line="360" w:lineRule="auto"/>
        <w:rPr>
          <w:rFonts w:hint="eastAsia" w:ascii="仿宋" w:hAnsi="仿宋" w:eastAsia="仿宋"/>
          <w:bCs/>
          <w:sz w:val="32"/>
          <w:szCs w:val="32"/>
          <w:lang w:val="en-US" w:eastAsia="zh-CN"/>
        </w:rPr>
      </w:pPr>
      <w:r>
        <w:rPr>
          <w:rFonts w:hint="eastAsia" w:ascii="仿宋" w:hAnsi="仿宋" w:eastAsia="仿宋"/>
          <w:bCs/>
          <w:sz w:val="32"/>
          <w:szCs w:val="32"/>
        </w:rPr>
        <w:t>投标公司名称：</w:t>
      </w:r>
      <w:r>
        <w:rPr>
          <w:rFonts w:hint="eastAsia" w:ascii="仿宋" w:hAnsi="仿宋" w:eastAsia="仿宋"/>
          <w:bCs/>
          <w:sz w:val="32"/>
          <w:szCs w:val="32"/>
        </w:rPr>
        <w:br w:type="textWrapping"/>
      </w:r>
      <w:r>
        <w:rPr>
          <w:rFonts w:hint="eastAsia" w:ascii="仿宋" w:hAnsi="仿宋" w:eastAsia="仿宋"/>
          <w:bCs/>
          <w:sz w:val="32"/>
          <w:szCs w:val="32"/>
        </w:rPr>
        <w:t>投标项目：</w:t>
      </w:r>
      <w:r>
        <w:rPr>
          <w:rFonts w:hint="eastAsia" w:ascii="仿宋" w:hAnsi="仿宋" w:eastAsia="仿宋" w:cs="Times New Roman"/>
          <w:bCs/>
          <w:sz w:val="32"/>
          <w:szCs w:val="32"/>
        </w:rPr>
        <w:t>滨河社区卫生服务中心改造工程招标项目</w:t>
      </w:r>
    </w:p>
    <w:p w14:paraId="40C343E8">
      <w:pPr>
        <w:spacing w:line="360" w:lineRule="auto"/>
        <w:rPr>
          <w:rFonts w:ascii="仿宋" w:hAnsi="仿宋" w:eastAsia="仿宋"/>
          <w:bCs/>
          <w:sz w:val="32"/>
          <w:szCs w:val="32"/>
        </w:rPr>
      </w:pPr>
      <w:r>
        <w:rPr>
          <w:rFonts w:hint="eastAsia" w:ascii="仿宋" w:hAnsi="仿宋" w:eastAsia="仿宋"/>
          <w:bCs/>
          <w:sz w:val="32"/>
          <w:szCs w:val="32"/>
        </w:rPr>
        <w:t>投标总价格</w:t>
      </w:r>
      <w:r>
        <w:rPr>
          <w:rFonts w:ascii="仿宋" w:hAnsi="仿宋" w:eastAsia="仿宋"/>
          <w:bCs/>
          <w:sz w:val="32"/>
          <w:szCs w:val="32"/>
        </w:rPr>
        <w:t>:</w:t>
      </w:r>
    </w:p>
    <w:p w14:paraId="5141D344">
      <w:pPr>
        <w:spacing w:line="360" w:lineRule="auto"/>
        <w:rPr>
          <w:rFonts w:hint="eastAsia" w:ascii="仿宋" w:hAnsi="仿宋" w:eastAsia="仿宋"/>
          <w:bCs/>
          <w:sz w:val="32"/>
          <w:szCs w:val="32"/>
          <w:lang w:eastAsia="zh-CN"/>
        </w:rPr>
      </w:pPr>
      <w:r>
        <w:rPr>
          <w:rFonts w:hint="eastAsia" w:ascii="仿宋" w:hAnsi="仿宋" w:eastAsia="仿宋"/>
          <w:bCs/>
          <w:sz w:val="32"/>
          <w:szCs w:val="32"/>
        </w:rPr>
        <w:t>付款方式：</w:t>
      </w:r>
      <w:r>
        <w:rPr>
          <w:rFonts w:hint="eastAsia" w:ascii="仿宋" w:hAnsi="仿宋" w:eastAsia="仿宋"/>
          <w:sz w:val="30"/>
          <w:szCs w:val="30"/>
        </w:rPr>
        <w:t>同意招标要求</w:t>
      </w:r>
      <w:r>
        <w:rPr>
          <w:rFonts w:hint="eastAsia" w:ascii="仿宋" w:hAnsi="仿宋" w:eastAsia="仿宋"/>
          <w:sz w:val="30"/>
          <w:szCs w:val="30"/>
          <w:lang w:eastAsia="zh-CN"/>
        </w:rPr>
        <w:t>。</w:t>
      </w:r>
    </w:p>
    <w:p w14:paraId="74E29729">
      <w:pPr>
        <w:spacing w:line="360" w:lineRule="auto"/>
        <w:ind w:firstLine="480" w:firstLineChars="150"/>
        <w:rPr>
          <w:rFonts w:ascii="仿宋" w:hAnsi="仿宋" w:eastAsia="仿宋"/>
          <w:bCs/>
          <w:sz w:val="32"/>
          <w:szCs w:val="32"/>
        </w:rPr>
      </w:pPr>
      <w:r>
        <w:rPr>
          <w:rFonts w:hint="eastAsia" w:ascii="仿宋" w:hAnsi="仿宋" w:eastAsia="仿宋"/>
          <w:bCs/>
          <w:sz w:val="32"/>
          <w:szCs w:val="32"/>
        </w:rPr>
        <w:t>备注：</w:t>
      </w:r>
    </w:p>
    <w:p w14:paraId="76553864">
      <w:pPr>
        <w:spacing w:line="360" w:lineRule="auto"/>
        <w:ind w:firstLine="450" w:firstLineChars="150"/>
        <w:rPr>
          <w:rFonts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5BA6A4CD">
      <w:pPr>
        <w:spacing w:line="360" w:lineRule="auto"/>
        <w:ind w:firstLine="450" w:firstLineChars="150"/>
        <w:rPr>
          <w:rFonts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6EBB4880">
      <w:pPr>
        <w:spacing w:line="360" w:lineRule="auto"/>
        <w:ind w:firstLine="320" w:firstLineChars="100"/>
        <w:rPr>
          <w:rFonts w:ascii="仿宋" w:hAnsi="仿宋" w:eastAsia="仿宋"/>
          <w:bCs/>
          <w:sz w:val="32"/>
          <w:szCs w:val="32"/>
        </w:rPr>
      </w:pPr>
      <w:r>
        <w:rPr>
          <w:rFonts w:hint="eastAsia" w:ascii="仿宋" w:hAnsi="仿宋" w:eastAsia="仿宋"/>
          <w:bCs/>
          <w:sz w:val="32"/>
          <w:szCs w:val="32"/>
        </w:rPr>
        <w:t>被授权人（签字）：</w:t>
      </w:r>
    </w:p>
    <w:p w14:paraId="38FFBDB7">
      <w:pPr>
        <w:spacing w:line="360" w:lineRule="auto"/>
        <w:rPr>
          <w:rFonts w:ascii="仿宋" w:hAnsi="仿宋" w:eastAsia="仿宋"/>
          <w:bCs/>
          <w:sz w:val="32"/>
          <w:szCs w:val="32"/>
        </w:rPr>
      </w:pPr>
    </w:p>
    <w:p w14:paraId="00BB2746">
      <w:pPr>
        <w:spacing w:line="360" w:lineRule="auto"/>
        <w:ind w:firstLine="320" w:firstLineChars="100"/>
        <w:rPr>
          <w:rFonts w:ascii="仿宋" w:hAnsi="仿宋" w:eastAsia="仿宋"/>
          <w:bCs/>
          <w:sz w:val="32"/>
          <w:szCs w:val="32"/>
        </w:rPr>
      </w:pPr>
      <w:r>
        <w:rPr>
          <w:rFonts w:hint="eastAsia" w:ascii="仿宋" w:hAnsi="仿宋" w:eastAsia="仿宋"/>
          <w:bCs/>
          <w:sz w:val="32"/>
          <w:szCs w:val="32"/>
        </w:rPr>
        <w:t>公司名称（盖章）：</w:t>
      </w:r>
    </w:p>
    <w:p w14:paraId="0E77E3B7">
      <w:pPr>
        <w:spacing w:line="360" w:lineRule="auto"/>
        <w:ind w:firstLine="566" w:firstLineChars="177"/>
        <w:rPr>
          <w:rFonts w:ascii="仿宋" w:hAnsi="仿宋" w:eastAsia="仿宋"/>
          <w:bCs/>
          <w:sz w:val="32"/>
          <w:szCs w:val="32"/>
        </w:rPr>
      </w:pPr>
    </w:p>
    <w:p w14:paraId="4F3D33DB">
      <w:pPr>
        <w:spacing w:line="360" w:lineRule="auto"/>
        <w:ind w:firstLine="5747" w:firstLineChars="1796"/>
        <w:rPr>
          <w:rFonts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3E575C73">
      <w:pPr>
        <w:spacing w:line="360" w:lineRule="auto"/>
        <w:jc w:val="left"/>
        <w:rPr>
          <w:rFonts w:ascii="仿宋" w:hAnsi="仿宋" w:eastAsia="仿宋"/>
          <w:b/>
          <w:sz w:val="36"/>
          <w:szCs w:val="36"/>
        </w:rPr>
      </w:pPr>
    </w:p>
    <w:p w14:paraId="5D1E0C62">
      <w:pPr>
        <w:spacing w:line="360" w:lineRule="auto"/>
        <w:ind w:firstLine="2560" w:firstLineChars="850"/>
        <w:jc w:val="left"/>
        <w:rPr>
          <w:rFonts w:ascii="仿宋" w:hAnsi="仿宋" w:eastAsia="仿宋" w:cs="仿宋"/>
          <w:b/>
          <w:sz w:val="30"/>
          <w:szCs w:val="30"/>
        </w:rPr>
      </w:pPr>
    </w:p>
    <w:p w14:paraId="5A4FF5C3">
      <w:pPr>
        <w:spacing w:line="360" w:lineRule="auto"/>
        <w:ind w:firstLine="2560" w:firstLineChars="850"/>
        <w:jc w:val="left"/>
        <w:rPr>
          <w:rFonts w:ascii="仿宋" w:hAnsi="仿宋" w:eastAsia="仿宋" w:cs="仿宋"/>
          <w:b/>
          <w:sz w:val="30"/>
          <w:szCs w:val="30"/>
        </w:rPr>
      </w:pPr>
    </w:p>
    <w:p w14:paraId="3B9B48BC">
      <w:pPr>
        <w:spacing w:line="360" w:lineRule="auto"/>
        <w:jc w:val="center"/>
        <w:rPr>
          <w:rFonts w:ascii="仿宋" w:hAnsi="仿宋" w:eastAsia="仿宋" w:cs="仿宋"/>
          <w:b/>
          <w:bCs/>
          <w:sz w:val="30"/>
          <w:szCs w:val="30"/>
        </w:rPr>
      </w:pPr>
    </w:p>
    <w:p w14:paraId="55E1DC12">
      <w:pPr>
        <w:spacing w:line="360" w:lineRule="auto"/>
        <w:jc w:val="center"/>
        <w:rPr>
          <w:rFonts w:ascii="仿宋" w:hAnsi="仿宋" w:eastAsia="仿宋" w:cs="仿宋"/>
          <w:b/>
          <w:bCs/>
          <w:sz w:val="30"/>
          <w:szCs w:val="30"/>
        </w:rPr>
      </w:pPr>
    </w:p>
    <w:p w14:paraId="4A29CDE3">
      <w:pPr>
        <w:spacing w:line="360" w:lineRule="auto"/>
        <w:jc w:val="both"/>
        <w:rPr>
          <w:rFonts w:hint="eastAsia" w:ascii="仿宋" w:hAnsi="仿宋" w:eastAsia="仿宋" w:cs="仿宋"/>
          <w:b/>
          <w:bCs/>
          <w:sz w:val="30"/>
          <w:szCs w:val="30"/>
          <w:lang w:val="en-US" w:eastAsia="zh-CN"/>
        </w:rPr>
      </w:pPr>
    </w:p>
    <w:p w14:paraId="5B7EB64C">
      <w:pPr>
        <w:pStyle w:val="6"/>
        <w:rPr>
          <w:rFonts w:hint="eastAsia"/>
          <w:lang w:val="en-US" w:eastAsia="zh-CN"/>
        </w:rPr>
      </w:pPr>
    </w:p>
    <w:p w14:paraId="5B46E663">
      <w:pPr>
        <w:pStyle w:val="7"/>
        <w:rPr>
          <w:rFonts w:hint="eastAsia"/>
          <w:lang w:val="en-US" w:eastAsia="zh-CN"/>
        </w:rPr>
      </w:pPr>
    </w:p>
    <w:p w14:paraId="6EA03646">
      <w:pPr>
        <w:numPr>
          <w:ilvl w:val="0"/>
          <w:numId w:val="4"/>
        </w:numPr>
        <w:spacing w:line="360" w:lineRule="auto"/>
        <w:ind w:firstLine="3162" w:firstLineChars="1050"/>
        <w:rPr>
          <w:rFonts w:hint="eastAsia" w:ascii="仿宋" w:hAnsi="仿宋" w:eastAsia="仿宋" w:cs="仿宋"/>
          <w:b/>
          <w:bCs/>
          <w:sz w:val="30"/>
          <w:szCs w:val="30"/>
        </w:rPr>
      </w:pPr>
      <w:r>
        <w:rPr>
          <w:rFonts w:hint="eastAsia" w:ascii="仿宋" w:hAnsi="仿宋" w:eastAsia="仿宋" w:cs="仿宋"/>
          <w:b/>
          <w:bCs/>
          <w:sz w:val="30"/>
          <w:szCs w:val="30"/>
        </w:rPr>
        <w:t>响应偏离表</w:t>
      </w:r>
    </w:p>
    <w:p w14:paraId="4A6E2707">
      <w:pPr>
        <w:pStyle w:val="29"/>
        <w:numPr>
          <w:ilvl w:val="0"/>
          <w:numId w:val="0"/>
        </w:numPr>
        <w:rPr>
          <w:rFonts w:hint="eastAsia"/>
        </w:rPr>
      </w:pPr>
      <w:r>
        <w:rPr>
          <w:rFonts w:hint="eastAsia" w:ascii="仿宋" w:hAnsi="仿宋" w:eastAsia="仿宋"/>
          <w:sz w:val="28"/>
          <w:szCs w:val="28"/>
        </w:rPr>
        <w:t>对招标要求响应情况：</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0620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891229F">
            <w:pPr>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367CEAF0">
            <w:pPr>
              <w:jc w:val="center"/>
              <w:rPr>
                <w:rFonts w:ascii="仿宋" w:hAnsi="仿宋" w:eastAsia="仿宋" w:cs="宋体"/>
                <w:color w:val="000000"/>
                <w:sz w:val="28"/>
                <w:szCs w:val="28"/>
              </w:rPr>
            </w:pPr>
            <w:r>
              <w:rPr>
                <w:rFonts w:hint="eastAsia" w:ascii="仿宋" w:hAnsi="仿宋" w:eastAsia="仿宋" w:cs="宋体"/>
                <w:color w:val="000000"/>
                <w:sz w:val="28"/>
                <w:szCs w:val="28"/>
              </w:rPr>
              <w:t>招标文件</w:t>
            </w:r>
            <w:r>
              <w:rPr>
                <w:rFonts w:hint="eastAsia" w:ascii="仿宋" w:hAnsi="仿宋" w:eastAsia="仿宋" w:cs="宋体"/>
                <w:color w:val="000000"/>
                <w:sz w:val="28"/>
                <w:szCs w:val="28"/>
                <w:lang w:val="en-US" w:eastAsia="zh-CN"/>
              </w:rPr>
              <w:t>服务标准及</w:t>
            </w:r>
            <w:r>
              <w:rPr>
                <w:rFonts w:hint="eastAsia" w:ascii="仿宋" w:hAnsi="仿宋" w:eastAsia="仿宋" w:cs="宋体"/>
                <w:color w:val="000000"/>
                <w:sz w:val="28"/>
                <w:szCs w:val="28"/>
              </w:rPr>
              <w:t>要求</w:t>
            </w:r>
          </w:p>
        </w:tc>
        <w:tc>
          <w:tcPr>
            <w:tcW w:w="3189" w:type="dxa"/>
            <w:vAlign w:val="center"/>
          </w:tcPr>
          <w:p w14:paraId="00B9A237">
            <w:pPr>
              <w:jc w:val="center"/>
              <w:rPr>
                <w:rFonts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19C919DD">
            <w:pPr>
              <w:jc w:val="center"/>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val="en-US" w:eastAsia="zh-CN"/>
              </w:rPr>
              <w:t>是否符合</w:t>
            </w:r>
          </w:p>
        </w:tc>
      </w:tr>
      <w:tr w14:paraId="6C5E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69BB2B2C">
            <w:pPr>
              <w:jc w:val="center"/>
              <w:rPr>
                <w:rFonts w:hint="eastAsia" w:ascii="仿宋" w:hAnsi="仿宋" w:eastAsia="仿宋" w:cs="宋体"/>
                <w:color w:val="000000"/>
                <w:sz w:val="28"/>
                <w:szCs w:val="28"/>
                <w:lang w:val="en-US" w:eastAsia="zh-CN"/>
              </w:rPr>
            </w:pPr>
          </w:p>
        </w:tc>
        <w:tc>
          <w:tcPr>
            <w:tcW w:w="3681" w:type="dxa"/>
            <w:vAlign w:val="center"/>
          </w:tcPr>
          <w:p w14:paraId="1E326E44">
            <w:pPr>
              <w:jc w:val="center"/>
              <w:rPr>
                <w:rFonts w:ascii="仿宋" w:hAnsi="仿宋" w:eastAsia="仿宋" w:cs="宋体"/>
                <w:color w:val="000000"/>
                <w:sz w:val="28"/>
                <w:szCs w:val="28"/>
              </w:rPr>
            </w:pPr>
          </w:p>
        </w:tc>
        <w:tc>
          <w:tcPr>
            <w:tcW w:w="3189" w:type="dxa"/>
            <w:vAlign w:val="center"/>
          </w:tcPr>
          <w:p w14:paraId="748C87A3">
            <w:pPr>
              <w:jc w:val="center"/>
              <w:rPr>
                <w:rFonts w:ascii="仿宋" w:hAnsi="仿宋" w:eastAsia="仿宋" w:cs="宋体"/>
                <w:color w:val="000000"/>
                <w:sz w:val="28"/>
                <w:szCs w:val="28"/>
              </w:rPr>
            </w:pPr>
          </w:p>
        </w:tc>
        <w:tc>
          <w:tcPr>
            <w:tcW w:w="1347" w:type="dxa"/>
            <w:vAlign w:val="center"/>
          </w:tcPr>
          <w:p w14:paraId="1F612FEA">
            <w:pPr>
              <w:jc w:val="center"/>
              <w:rPr>
                <w:rFonts w:hint="eastAsia" w:ascii="仿宋" w:hAnsi="仿宋" w:eastAsia="仿宋" w:cs="宋体"/>
                <w:color w:val="000000"/>
                <w:sz w:val="28"/>
                <w:szCs w:val="28"/>
                <w:lang w:val="en-US" w:eastAsia="zh-CN"/>
              </w:rPr>
            </w:pPr>
          </w:p>
        </w:tc>
      </w:tr>
      <w:tr w14:paraId="2724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5CA4BFC">
            <w:pPr>
              <w:jc w:val="center"/>
              <w:rPr>
                <w:rFonts w:hint="eastAsia" w:ascii="仿宋" w:hAnsi="仿宋" w:eastAsia="仿宋" w:cs="宋体"/>
                <w:b/>
                <w:color w:val="000000"/>
                <w:sz w:val="28"/>
                <w:szCs w:val="28"/>
                <w:lang w:val="en-US" w:eastAsia="zh-CN"/>
              </w:rPr>
            </w:pPr>
          </w:p>
        </w:tc>
        <w:tc>
          <w:tcPr>
            <w:tcW w:w="3681" w:type="dxa"/>
            <w:vAlign w:val="center"/>
          </w:tcPr>
          <w:p w14:paraId="032E7B7D">
            <w:pPr>
              <w:jc w:val="center"/>
              <w:rPr>
                <w:rFonts w:ascii="仿宋" w:hAnsi="仿宋" w:eastAsia="仿宋" w:cs="宋体"/>
                <w:b/>
                <w:color w:val="000000"/>
                <w:sz w:val="28"/>
                <w:szCs w:val="28"/>
              </w:rPr>
            </w:pPr>
          </w:p>
        </w:tc>
        <w:tc>
          <w:tcPr>
            <w:tcW w:w="3189" w:type="dxa"/>
            <w:vAlign w:val="center"/>
          </w:tcPr>
          <w:p w14:paraId="7D357A1F">
            <w:pPr>
              <w:jc w:val="center"/>
              <w:rPr>
                <w:rFonts w:ascii="仿宋" w:hAnsi="仿宋" w:eastAsia="仿宋" w:cs="宋体"/>
                <w:b/>
                <w:color w:val="000000"/>
                <w:sz w:val="28"/>
                <w:szCs w:val="28"/>
              </w:rPr>
            </w:pPr>
          </w:p>
        </w:tc>
        <w:tc>
          <w:tcPr>
            <w:tcW w:w="1347" w:type="dxa"/>
            <w:vAlign w:val="center"/>
          </w:tcPr>
          <w:p w14:paraId="1596D65E">
            <w:pPr>
              <w:jc w:val="center"/>
              <w:rPr>
                <w:rFonts w:ascii="仿宋" w:hAnsi="仿宋" w:eastAsia="仿宋" w:cs="宋体"/>
                <w:b/>
                <w:color w:val="000000"/>
                <w:sz w:val="28"/>
                <w:szCs w:val="28"/>
              </w:rPr>
            </w:pPr>
          </w:p>
        </w:tc>
      </w:tr>
      <w:tr w14:paraId="7965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58D201F8">
            <w:pPr>
              <w:jc w:val="center"/>
              <w:rPr>
                <w:rFonts w:hint="eastAsia" w:ascii="仿宋" w:hAnsi="仿宋" w:eastAsia="仿宋" w:cs="宋体"/>
                <w:b/>
                <w:color w:val="000000"/>
                <w:sz w:val="28"/>
                <w:szCs w:val="28"/>
                <w:lang w:val="en-US" w:eastAsia="zh-CN"/>
              </w:rPr>
            </w:pPr>
          </w:p>
        </w:tc>
        <w:tc>
          <w:tcPr>
            <w:tcW w:w="3681" w:type="dxa"/>
            <w:vAlign w:val="center"/>
          </w:tcPr>
          <w:p w14:paraId="341BF2B2">
            <w:pPr>
              <w:jc w:val="center"/>
              <w:rPr>
                <w:rFonts w:ascii="仿宋" w:hAnsi="仿宋" w:eastAsia="仿宋" w:cs="宋体"/>
                <w:b/>
                <w:color w:val="000000"/>
                <w:sz w:val="28"/>
                <w:szCs w:val="28"/>
              </w:rPr>
            </w:pPr>
          </w:p>
        </w:tc>
        <w:tc>
          <w:tcPr>
            <w:tcW w:w="3189" w:type="dxa"/>
            <w:vAlign w:val="center"/>
          </w:tcPr>
          <w:p w14:paraId="62C312D6">
            <w:pPr>
              <w:jc w:val="center"/>
              <w:rPr>
                <w:rFonts w:ascii="仿宋" w:hAnsi="仿宋" w:eastAsia="仿宋" w:cs="宋体"/>
                <w:b/>
                <w:color w:val="000000"/>
                <w:sz w:val="28"/>
                <w:szCs w:val="28"/>
              </w:rPr>
            </w:pPr>
          </w:p>
        </w:tc>
        <w:tc>
          <w:tcPr>
            <w:tcW w:w="1347" w:type="dxa"/>
            <w:vAlign w:val="center"/>
          </w:tcPr>
          <w:p w14:paraId="0989384F">
            <w:pPr>
              <w:jc w:val="center"/>
              <w:rPr>
                <w:rFonts w:ascii="仿宋" w:hAnsi="仿宋" w:eastAsia="仿宋" w:cs="宋体"/>
                <w:b/>
                <w:color w:val="000000"/>
                <w:sz w:val="28"/>
                <w:szCs w:val="28"/>
              </w:rPr>
            </w:pPr>
          </w:p>
        </w:tc>
      </w:tr>
      <w:tr w14:paraId="7775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BC7F2A8">
            <w:pPr>
              <w:jc w:val="center"/>
              <w:rPr>
                <w:rFonts w:hint="eastAsia" w:ascii="仿宋" w:hAnsi="仿宋" w:eastAsia="仿宋" w:cs="宋体"/>
                <w:b/>
                <w:color w:val="000000"/>
                <w:sz w:val="28"/>
                <w:szCs w:val="28"/>
                <w:lang w:val="en-US" w:eastAsia="zh-CN"/>
              </w:rPr>
            </w:pPr>
          </w:p>
        </w:tc>
        <w:tc>
          <w:tcPr>
            <w:tcW w:w="3681" w:type="dxa"/>
            <w:vAlign w:val="center"/>
          </w:tcPr>
          <w:p w14:paraId="3A4840BD">
            <w:pPr>
              <w:jc w:val="center"/>
              <w:rPr>
                <w:rFonts w:ascii="仿宋" w:hAnsi="仿宋" w:eastAsia="仿宋" w:cs="宋体"/>
                <w:b/>
                <w:color w:val="000000"/>
                <w:sz w:val="28"/>
                <w:szCs w:val="28"/>
              </w:rPr>
            </w:pPr>
          </w:p>
        </w:tc>
        <w:tc>
          <w:tcPr>
            <w:tcW w:w="3189" w:type="dxa"/>
            <w:vAlign w:val="center"/>
          </w:tcPr>
          <w:p w14:paraId="37AB5F9A">
            <w:pPr>
              <w:jc w:val="center"/>
              <w:rPr>
                <w:rFonts w:ascii="仿宋" w:hAnsi="仿宋" w:eastAsia="仿宋" w:cs="宋体"/>
                <w:b/>
                <w:color w:val="000000"/>
                <w:sz w:val="28"/>
                <w:szCs w:val="28"/>
              </w:rPr>
            </w:pPr>
          </w:p>
        </w:tc>
        <w:tc>
          <w:tcPr>
            <w:tcW w:w="1347" w:type="dxa"/>
            <w:vAlign w:val="center"/>
          </w:tcPr>
          <w:p w14:paraId="757EC1E7">
            <w:pPr>
              <w:jc w:val="center"/>
              <w:rPr>
                <w:rFonts w:ascii="仿宋" w:hAnsi="仿宋" w:eastAsia="仿宋" w:cs="宋体"/>
                <w:b/>
                <w:color w:val="000000"/>
                <w:sz w:val="28"/>
                <w:szCs w:val="28"/>
              </w:rPr>
            </w:pPr>
          </w:p>
        </w:tc>
      </w:tr>
      <w:tr w14:paraId="286F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B4091E9">
            <w:pPr>
              <w:jc w:val="center"/>
              <w:rPr>
                <w:rFonts w:hint="eastAsia" w:ascii="仿宋" w:hAnsi="仿宋" w:eastAsia="仿宋" w:cs="宋体"/>
                <w:b/>
                <w:color w:val="000000"/>
                <w:sz w:val="28"/>
                <w:szCs w:val="28"/>
                <w:lang w:val="en-US" w:eastAsia="zh-CN"/>
              </w:rPr>
            </w:pPr>
          </w:p>
        </w:tc>
        <w:tc>
          <w:tcPr>
            <w:tcW w:w="3681" w:type="dxa"/>
            <w:vAlign w:val="center"/>
          </w:tcPr>
          <w:p w14:paraId="06386FBB">
            <w:pPr>
              <w:jc w:val="center"/>
              <w:rPr>
                <w:rFonts w:ascii="仿宋" w:hAnsi="仿宋" w:eastAsia="仿宋" w:cs="宋体"/>
                <w:b/>
                <w:color w:val="000000"/>
                <w:sz w:val="28"/>
                <w:szCs w:val="28"/>
              </w:rPr>
            </w:pPr>
          </w:p>
        </w:tc>
        <w:tc>
          <w:tcPr>
            <w:tcW w:w="3189" w:type="dxa"/>
            <w:vAlign w:val="center"/>
          </w:tcPr>
          <w:p w14:paraId="228ACB2C">
            <w:pPr>
              <w:jc w:val="center"/>
              <w:rPr>
                <w:rFonts w:ascii="仿宋" w:hAnsi="仿宋" w:eastAsia="仿宋" w:cs="宋体"/>
                <w:b/>
                <w:color w:val="000000"/>
                <w:sz w:val="28"/>
                <w:szCs w:val="28"/>
              </w:rPr>
            </w:pPr>
          </w:p>
        </w:tc>
        <w:tc>
          <w:tcPr>
            <w:tcW w:w="1347" w:type="dxa"/>
            <w:vAlign w:val="center"/>
          </w:tcPr>
          <w:p w14:paraId="01615A35">
            <w:pPr>
              <w:jc w:val="center"/>
              <w:rPr>
                <w:rFonts w:ascii="仿宋" w:hAnsi="仿宋" w:eastAsia="仿宋" w:cs="宋体"/>
                <w:b/>
                <w:color w:val="000000"/>
                <w:sz w:val="28"/>
                <w:szCs w:val="28"/>
              </w:rPr>
            </w:pPr>
          </w:p>
        </w:tc>
      </w:tr>
      <w:tr w14:paraId="0D41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3CCB4AE1">
            <w:pPr>
              <w:jc w:val="center"/>
              <w:rPr>
                <w:rFonts w:ascii="仿宋" w:hAnsi="仿宋" w:eastAsia="仿宋" w:cs="宋体"/>
                <w:b/>
                <w:color w:val="000000"/>
                <w:sz w:val="28"/>
                <w:szCs w:val="28"/>
              </w:rPr>
            </w:pPr>
          </w:p>
        </w:tc>
        <w:tc>
          <w:tcPr>
            <w:tcW w:w="3681" w:type="dxa"/>
            <w:vAlign w:val="center"/>
          </w:tcPr>
          <w:p w14:paraId="6997A0E3">
            <w:pPr>
              <w:jc w:val="center"/>
              <w:rPr>
                <w:rFonts w:ascii="仿宋" w:hAnsi="仿宋" w:eastAsia="仿宋" w:cs="宋体"/>
                <w:b/>
                <w:color w:val="000000"/>
                <w:sz w:val="28"/>
                <w:szCs w:val="28"/>
              </w:rPr>
            </w:pPr>
          </w:p>
        </w:tc>
        <w:tc>
          <w:tcPr>
            <w:tcW w:w="3189" w:type="dxa"/>
            <w:vAlign w:val="center"/>
          </w:tcPr>
          <w:p w14:paraId="2066ED84">
            <w:pPr>
              <w:jc w:val="center"/>
              <w:rPr>
                <w:rFonts w:ascii="仿宋" w:hAnsi="仿宋" w:eastAsia="仿宋" w:cs="宋体"/>
                <w:b/>
                <w:color w:val="000000"/>
                <w:sz w:val="28"/>
                <w:szCs w:val="28"/>
              </w:rPr>
            </w:pPr>
          </w:p>
        </w:tc>
        <w:tc>
          <w:tcPr>
            <w:tcW w:w="1347" w:type="dxa"/>
            <w:vAlign w:val="center"/>
          </w:tcPr>
          <w:p w14:paraId="787ABEB5">
            <w:pPr>
              <w:jc w:val="center"/>
              <w:rPr>
                <w:rFonts w:ascii="仿宋" w:hAnsi="仿宋" w:eastAsia="仿宋" w:cs="宋体"/>
                <w:b/>
                <w:color w:val="000000"/>
                <w:sz w:val="28"/>
                <w:szCs w:val="28"/>
              </w:rPr>
            </w:pPr>
          </w:p>
        </w:tc>
      </w:tr>
      <w:tr w14:paraId="3793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71A30C6">
            <w:pPr>
              <w:jc w:val="center"/>
              <w:rPr>
                <w:rFonts w:ascii="仿宋" w:hAnsi="仿宋" w:eastAsia="仿宋" w:cs="宋体"/>
                <w:b/>
                <w:color w:val="000000"/>
                <w:sz w:val="28"/>
                <w:szCs w:val="28"/>
              </w:rPr>
            </w:pPr>
          </w:p>
        </w:tc>
        <w:tc>
          <w:tcPr>
            <w:tcW w:w="3681" w:type="dxa"/>
            <w:vAlign w:val="center"/>
          </w:tcPr>
          <w:p w14:paraId="5D67049B">
            <w:pPr>
              <w:jc w:val="center"/>
              <w:rPr>
                <w:rFonts w:ascii="仿宋" w:hAnsi="仿宋" w:eastAsia="仿宋" w:cs="宋体"/>
                <w:b/>
                <w:color w:val="000000"/>
                <w:sz w:val="28"/>
                <w:szCs w:val="28"/>
              </w:rPr>
            </w:pPr>
          </w:p>
        </w:tc>
        <w:tc>
          <w:tcPr>
            <w:tcW w:w="3189" w:type="dxa"/>
            <w:vAlign w:val="center"/>
          </w:tcPr>
          <w:p w14:paraId="67597743">
            <w:pPr>
              <w:jc w:val="center"/>
              <w:rPr>
                <w:rFonts w:ascii="仿宋" w:hAnsi="仿宋" w:eastAsia="仿宋" w:cs="宋体"/>
                <w:b/>
                <w:color w:val="000000"/>
                <w:sz w:val="28"/>
                <w:szCs w:val="28"/>
              </w:rPr>
            </w:pPr>
          </w:p>
        </w:tc>
        <w:tc>
          <w:tcPr>
            <w:tcW w:w="1347" w:type="dxa"/>
            <w:vAlign w:val="center"/>
          </w:tcPr>
          <w:p w14:paraId="741B3D0C">
            <w:pPr>
              <w:jc w:val="center"/>
              <w:rPr>
                <w:rFonts w:ascii="仿宋" w:hAnsi="仿宋" w:eastAsia="仿宋" w:cs="宋体"/>
                <w:b/>
                <w:color w:val="000000"/>
                <w:sz w:val="28"/>
                <w:szCs w:val="28"/>
              </w:rPr>
            </w:pPr>
          </w:p>
        </w:tc>
      </w:tr>
      <w:tr w14:paraId="5ABF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F8D57F5">
            <w:pPr>
              <w:jc w:val="center"/>
              <w:rPr>
                <w:rFonts w:ascii="仿宋" w:hAnsi="仿宋" w:eastAsia="仿宋" w:cs="宋体"/>
                <w:b/>
                <w:color w:val="000000"/>
                <w:sz w:val="28"/>
                <w:szCs w:val="28"/>
              </w:rPr>
            </w:pPr>
          </w:p>
        </w:tc>
        <w:tc>
          <w:tcPr>
            <w:tcW w:w="3681" w:type="dxa"/>
            <w:vAlign w:val="center"/>
          </w:tcPr>
          <w:p w14:paraId="186EDFDD">
            <w:pPr>
              <w:jc w:val="center"/>
              <w:rPr>
                <w:rFonts w:ascii="仿宋" w:hAnsi="仿宋" w:eastAsia="仿宋" w:cs="宋体"/>
                <w:b/>
                <w:color w:val="000000"/>
                <w:sz w:val="28"/>
                <w:szCs w:val="28"/>
              </w:rPr>
            </w:pPr>
          </w:p>
        </w:tc>
        <w:tc>
          <w:tcPr>
            <w:tcW w:w="3189" w:type="dxa"/>
            <w:vAlign w:val="center"/>
          </w:tcPr>
          <w:p w14:paraId="6893F36B">
            <w:pPr>
              <w:jc w:val="center"/>
              <w:rPr>
                <w:rFonts w:ascii="仿宋" w:hAnsi="仿宋" w:eastAsia="仿宋" w:cs="宋体"/>
                <w:b/>
                <w:color w:val="000000"/>
                <w:sz w:val="28"/>
                <w:szCs w:val="28"/>
              </w:rPr>
            </w:pPr>
          </w:p>
        </w:tc>
        <w:tc>
          <w:tcPr>
            <w:tcW w:w="1347" w:type="dxa"/>
            <w:vAlign w:val="center"/>
          </w:tcPr>
          <w:p w14:paraId="555F4E02">
            <w:pPr>
              <w:jc w:val="center"/>
              <w:rPr>
                <w:rFonts w:ascii="仿宋" w:hAnsi="仿宋" w:eastAsia="仿宋" w:cs="宋体"/>
                <w:b/>
                <w:color w:val="000000"/>
                <w:sz w:val="28"/>
                <w:szCs w:val="28"/>
              </w:rPr>
            </w:pPr>
          </w:p>
        </w:tc>
      </w:tr>
    </w:tbl>
    <w:p w14:paraId="1C25BA13">
      <w:pPr>
        <w:spacing w:line="520" w:lineRule="exact"/>
        <w:rPr>
          <w:sz w:val="36"/>
          <w:szCs w:val="36"/>
        </w:rPr>
      </w:pPr>
    </w:p>
    <w:p w14:paraId="54A6712D">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5841098D">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01E3F8AA">
      <w:pPr>
        <w:pStyle w:val="6"/>
        <w:rPr>
          <w:sz w:val="36"/>
          <w:szCs w:val="36"/>
        </w:rPr>
      </w:pPr>
    </w:p>
    <w:p w14:paraId="32BBB6B1">
      <w:pPr>
        <w:pStyle w:val="16"/>
        <w:rPr>
          <w:sz w:val="36"/>
          <w:szCs w:val="36"/>
        </w:rPr>
      </w:pPr>
    </w:p>
    <w:p w14:paraId="28D44CFE">
      <w:pPr>
        <w:pStyle w:val="16"/>
        <w:rPr>
          <w:sz w:val="36"/>
          <w:szCs w:val="36"/>
        </w:rPr>
      </w:pPr>
    </w:p>
    <w:p w14:paraId="6F47EF63">
      <w:pPr>
        <w:spacing w:line="360" w:lineRule="auto"/>
        <w:jc w:val="left"/>
        <w:rPr>
          <w:rFonts w:hint="eastAsia" w:ascii="仿宋" w:hAnsi="仿宋" w:eastAsia="仿宋"/>
          <w:bCs/>
          <w:sz w:val="30"/>
          <w:szCs w:val="30"/>
        </w:rPr>
      </w:pPr>
    </w:p>
    <w:p w14:paraId="190D5DF2">
      <w:pPr>
        <w:spacing w:line="360" w:lineRule="auto"/>
        <w:jc w:val="left"/>
        <w:rPr>
          <w:rFonts w:hint="eastAsia" w:ascii="仿宋" w:hAnsi="仿宋" w:eastAsia="仿宋"/>
          <w:bCs/>
          <w:sz w:val="30"/>
          <w:szCs w:val="30"/>
        </w:rPr>
      </w:pPr>
    </w:p>
    <w:p w14:paraId="19B64247">
      <w:pPr>
        <w:pStyle w:val="6"/>
        <w:rPr>
          <w:rFonts w:hint="eastAsia" w:ascii="仿宋" w:hAnsi="仿宋" w:eastAsia="仿宋"/>
          <w:bCs/>
          <w:sz w:val="30"/>
          <w:szCs w:val="30"/>
        </w:rPr>
      </w:pPr>
    </w:p>
    <w:p w14:paraId="6FFD4009">
      <w:pPr>
        <w:pStyle w:val="7"/>
        <w:rPr>
          <w:rFonts w:hint="eastAsia" w:ascii="仿宋" w:hAnsi="仿宋" w:eastAsia="仿宋"/>
          <w:bCs/>
          <w:sz w:val="30"/>
          <w:szCs w:val="30"/>
        </w:rPr>
      </w:pPr>
    </w:p>
    <w:p w14:paraId="607FED1F">
      <w:pPr>
        <w:rPr>
          <w:rFonts w:hint="eastAsia" w:ascii="仿宋" w:hAnsi="仿宋" w:eastAsia="仿宋"/>
          <w:bCs/>
          <w:sz w:val="30"/>
          <w:szCs w:val="30"/>
        </w:rPr>
      </w:pPr>
    </w:p>
    <w:p w14:paraId="38A65513">
      <w:pPr>
        <w:pStyle w:val="6"/>
        <w:rPr>
          <w:rFonts w:hint="eastAsia" w:ascii="仿宋" w:hAnsi="仿宋" w:eastAsia="仿宋"/>
          <w:bCs/>
          <w:sz w:val="30"/>
          <w:szCs w:val="30"/>
        </w:rPr>
      </w:pPr>
    </w:p>
    <w:p w14:paraId="15ED53B2">
      <w:pPr>
        <w:pStyle w:val="7"/>
        <w:ind w:left="0" w:leftChars="0" w:firstLine="0" w:firstLineChars="0"/>
        <w:rPr>
          <w:rFonts w:hint="eastAsia"/>
        </w:rPr>
      </w:pPr>
    </w:p>
    <w:p w14:paraId="3FAC8DDD">
      <w:pPr>
        <w:spacing w:line="360" w:lineRule="auto"/>
        <w:jc w:val="left"/>
        <w:rPr>
          <w:rFonts w:ascii="仿宋" w:hAnsi="仿宋" w:eastAsia="仿宋"/>
          <w:bCs/>
          <w:sz w:val="30"/>
          <w:szCs w:val="30"/>
        </w:rPr>
      </w:pPr>
      <w:r>
        <w:rPr>
          <w:rFonts w:hint="eastAsia" w:ascii="仿宋" w:hAnsi="仿宋" w:eastAsia="仿宋"/>
          <w:bCs/>
          <w:sz w:val="30"/>
          <w:szCs w:val="30"/>
        </w:rPr>
        <w:t>公司盖章 （公章）：</w:t>
      </w:r>
    </w:p>
    <w:p w14:paraId="2C8D1EC8">
      <w:pPr>
        <w:spacing w:line="360" w:lineRule="auto"/>
        <w:jc w:val="left"/>
        <w:rPr>
          <w:rFonts w:ascii="仿宋" w:hAnsi="仿宋" w:eastAsia="仿宋"/>
          <w:bCs/>
          <w:sz w:val="30"/>
          <w:szCs w:val="30"/>
        </w:rPr>
      </w:pPr>
      <w:r>
        <w:rPr>
          <w:rFonts w:hint="eastAsia" w:ascii="仿宋" w:hAnsi="仿宋" w:eastAsia="仿宋"/>
          <w:bCs/>
          <w:sz w:val="30"/>
          <w:szCs w:val="30"/>
        </w:rPr>
        <w:t>公司法人代表（签字）：</w:t>
      </w:r>
    </w:p>
    <w:p w14:paraId="1CCA2C50">
      <w:pPr>
        <w:spacing w:line="360" w:lineRule="auto"/>
        <w:jc w:val="left"/>
        <w:rPr>
          <w:rFonts w:ascii="仿宋" w:hAnsi="仿宋" w:eastAsia="仿宋"/>
          <w:bCs/>
          <w:sz w:val="30"/>
          <w:szCs w:val="30"/>
        </w:rPr>
      </w:pPr>
      <w:r>
        <w:rPr>
          <w:rFonts w:hint="eastAsia" w:ascii="仿宋" w:hAnsi="仿宋" w:eastAsia="仿宋"/>
          <w:bCs/>
          <w:sz w:val="30"/>
          <w:szCs w:val="30"/>
        </w:rPr>
        <w:t>法人授权代表（签字）：</w:t>
      </w:r>
    </w:p>
    <w:p w14:paraId="1E32E100">
      <w:pPr>
        <w:spacing w:line="360" w:lineRule="auto"/>
        <w:rPr>
          <w:rFonts w:hint="eastAsia" w:ascii="仿宋" w:hAnsi="仿宋" w:eastAsia="仿宋" w:cs="仿宋"/>
          <w:b/>
          <w:bCs/>
          <w:sz w:val="30"/>
          <w:szCs w:val="30"/>
          <w:lang w:val="en-US" w:eastAsia="zh-CN"/>
        </w:rPr>
      </w:pPr>
      <w:r>
        <w:rPr>
          <w:rFonts w:hint="eastAsia" w:ascii="仿宋" w:hAnsi="仿宋" w:eastAsia="仿宋" w:cs="宋体"/>
          <w:color w:val="FF0000"/>
          <w:sz w:val="30"/>
          <w:szCs w:val="30"/>
        </w:rPr>
        <w:t>说明：必须如实填写本表，否则后果投标人承担。</w:t>
      </w:r>
      <w:bookmarkStart w:id="5" w:name="_Toc43619000"/>
    </w:p>
    <w:bookmarkEnd w:id="5"/>
    <w:p w14:paraId="5A18F6F8">
      <w:pPr>
        <w:jc w:val="center"/>
        <w:rPr>
          <w:rFonts w:hint="eastAsia" w:ascii="仿宋" w:hAnsi="仿宋" w:eastAsia="仿宋" w:cs="仿宋"/>
          <w:b/>
          <w:sz w:val="30"/>
          <w:szCs w:val="30"/>
          <w:lang w:val="en-US" w:eastAsia="zh-CN"/>
        </w:rPr>
      </w:pPr>
    </w:p>
    <w:p w14:paraId="67560B71">
      <w:pPr>
        <w:spacing w:line="360" w:lineRule="auto"/>
        <w:jc w:val="both"/>
        <w:rPr>
          <w:rFonts w:hint="eastAsia" w:ascii="仿宋" w:hAnsi="仿宋" w:eastAsia="仿宋"/>
          <w:sz w:val="28"/>
          <w:szCs w:val="28"/>
        </w:rPr>
      </w:pPr>
    </w:p>
    <w:p w14:paraId="0BBAF047">
      <w:pPr>
        <w:spacing w:line="360" w:lineRule="auto"/>
        <w:jc w:val="center"/>
        <w:rPr>
          <w:rFonts w:hint="eastAsia" w:ascii="仿宋" w:hAnsi="仿宋" w:eastAsia="仿宋" w:cs="仿宋"/>
          <w:b/>
          <w:bCs/>
          <w:sz w:val="30"/>
          <w:szCs w:val="30"/>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日期：        年    月    日</w:t>
      </w:r>
    </w:p>
    <w:p w14:paraId="3B35D99F">
      <w:pPr>
        <w:spacing w:line="360" w:lineRule="auto"/>
        <w:jc w:val="center"/>
        <w:rPr>
          <w:rFonts w:hint="eastAsia" w:ascii="仿宋" w:hAnsi="仿宋" w:eastAsia="仿宋" w:cs="仿宋"/>
          <w:b/>
          <w:bCs/>
          <w:sz w:val="30"/>
          <w:szCs w:val="30"/>
          <w:lang w:val="en-US" w:eastAsia="zh-CN"/>
        </w:rPr>
      </w:pPr>
    </w:p>
    <w:p w14:paraId="3F574004">
      <w:pPr>
        <w:spacing w:line="360" w:lineRule="auto"/>
        <w:jc w:val="center"/>
        <w:rPr>
          <w:rFonts w:ascii="仿宋" w:hAnsi="仿宋" w:eastAsia="仿宋" w:cs="仿宋"/>
          <w:b/>
          <w:bCs/>
          <w:sz w:val="30"/>
          <w:szCs w:val="30"/>
        </w:rPr>
      </w:pP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.投标人资格证明文件</w:t>
      </w:r>
    </w:p>
    <w:p w14:paraId="1824CF9F">
      <w:pPr>
        <w:spacing w:line="360" w:lineRule="auto"/>
        <w:rPr>
          <w:rFonts w:ascii="仿宋" w:hAnsi="仿宋" w:eastAsia="仿宋" w:cs="仿宋"/>
          <w:b/>
          <w:sz w:val="30"/>
          <w:szCs w:val="30"/>
        </w:rPr>
      </w:pPr>
      <w:r>
        <w:rPr>
          <w:rFonts w:hint="eastAsia" w:ascii="仿宋" w:hAnsi="仿宋" w:eastAsia="仿宋" w:cs="仿宋"/>
          <w:b/>
          <w:sz w:val="30"/>
          <w:szCs w:val="30"/>
        </w:rPr>
        <w:t>此处按顺序加入各种资格证明文件：</w:t>
      </w:r>
    </w:p>
    <w:p w14:paraId="55442F2F">
      <w:pPr>
        <w:spacing w:line="360" w:lineRule="auto"/>
        <w:ind w:firstLine="450" w:firstLineChars="150"/>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有效（法人）营业执照、税务登记证、组织机构代码证（或三证合一）复印件、安全生产许可证复印件、资质证书复印件等。</w:t>
      </w:r>
    </w:p>
    <w:p w14:paraId="7FB45BBB">
      <w:pPr>
        <w:spacing w:line="360" w:lineRule="auto"/>
        <w:ind w:firstLine="450" w:firstLineChars="150"/>
        <w:rPr>
          <w:rFonts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33C30CEF">
      <w:pPr>
        <w:spacing w:line="360" w:lineRule="auto"/>
        <w:ind w:firstLine="450" w:firstLineChars="150"/>
        <w:jc w:val="left"/>
        <w:rPr>
          <w:rFonts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503DC942">
      <w:pPr>
        <w:spacing w:line="360" w:lineRule="auto"/>
        <w:ind w:firstLine="450" w:firstLineChars="150"/>
        <w:rPr>
          <w:rFonts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735C6AEF">
      <w:pPr>
        <w:widowControl/>
        <w:spacing w:line="600" w:lineRule="exact"/>
        <w:ind w:firstLine="750" w:firstLineChars="250"/>
        <w:rPr>
          <w:rFonts w:ascii="仿宋" w:hAnsi="仿宋" w:eastAsia="仿宋" w:cs="仿宋"/>
          <w:kern w:val="0"/>
          <w:sz w:val="30"/>
          <w:szCs w:val="30"/>
        </w:rPr>
      </w:pPr>
    </w:p>
    <w:p w14:paraId="53C8D8E0">
      <w:pPr>
        <w:jc w:val="both"/>
        <w:rPr>
          <w:rFonts w:hint="eastAsia" w:ascii="仿宋" w:hAnsi="仿宋" w:eastAsia="仿宋" w:cs="仿宋"/>
          <w:b/>
          <w:sz w:val="30"/>
          <w:szCs w:val="30"/>
        </w:rPr>
      </w:pPr>
    </w:p>
    <w:p w14:paraId="1524EAA9">
      <w:pPr>
        <w:jc w:val="center"/>
        <w:rPr>
          <w:rFonts w:hint="eastAsia" w:ascii="仿宋" w:hAnsi="仿宋" w:eastAsia="仿宋" w:cs="仿宋"/>
          <w:b/>
          <w:sz w:val="30"/>
          <w:szCs w:val="30"/>
          <w:lang w:val="en-US" w:eastAsia="zh-CN"/>
        </w:rPr>
      </w:pPr>
    </w:p>
    <w:p w14:paraId="47ECFD8F">
      <w:pPr>
        <w:jc w:val="center"/>
        <w:rPr>
          <w:rFonts w:hint="eastAsia" w:ascii="仿宋" w:hAnsi="仿宋" w:eastAsia="仿宋" w:cs="仿宋"/>
          <w:b/>
          <w:sz w:val="30"/>
          <w:szCs w:val="30"/>
          <w:lang w:val="en-US" w:eastAsia="zh-CN"/>
        </w:rPr>
      </w:pPr>
    </w:p>
    <w:p w14:paraId="0977424B">
      <w:pPr>
        <w:jc w:val="center"/>
        <w:rPr>
          <w:rFonts w:hint="eastAsia" w:ascii="仿宋" w:hAnsi="仿宋" w:eastAsia="仿宋" w:cs="仿宋"/>
          <w:b/>
          <w:sz w:val="30"/>
          <w:szCs w:val="30"/>
          <w:lang w:val="en-US" w:eastAsia="zh-CN"/>
        </w:rPr>
      </w:pPr>
    </w:p>
    <w:p w14:paraId="123FAA59">
      <w:pPr>
        <w:jc w:val="center"/>
        <w:rPr>
          <w:rFonts w:hint="eastAsia" w:ascii="仿宋" w:hAnsi="仿宋" w:eastAsia="仿宋" w:cs="仿宋"/>
          <w:b/>
          <w:sz w:val="30"/>
          <w:szCs w:val="30"/>
          <w:lang w:val="en-US" w:eastAsia="zh-CN"/>
        </w:rPr>
      </w:pPr>
    </w:p>
    <w:p w14:paraId="18468DF6">
      <w:pPr>
        <w:jc w:val="center"/>
        <w:rPr>
          <w:rFonts w:hint="eastAsia" w:ascii="仿宋" w:hAnsi="仿宋" w:eastAsia="仿宋" w:cs="仿宋"/>
          <w:b/>
          <w:sz w:val="30"/>
          <w:szCs w:val="30"/>
          <w:lang w:val="en-US" w:eastAsia="zh-CN"/>
        </w:rPr>
      </w:pPr>
    </w:p>
    <w:p w14:paraId="16A401DD">
      <w:pPr>
        <w:jc w:val="center"/>
        <w:rPr>
          <w:rFonts w:hint="eastAsia" w:ascii="仿宋" w:hAnsi="仿宋" w:eastAsia="仿宋" w:cs="仿宋"/>
          <w:b/>
          <w:sz w:val="30"/>
          <w:szCs w:val="30"/>
          <w:lang w:val="en-US" w:eastAsia="zh-CN"/>
        </w:rPr>
      </w:pPr>
    </w:p>
    <w:p w14:paraId="2C7B9EFC">
      <w:pPr>
        <w:jc w:val="center"/>
        <w:rPr>
          <w:rFonts w:hint="eastAsia" w:ascii="仿宋" w:hAnsi="仿宋" w:eastAsia="仿宋" w:cs="仿宋"/>
          <w:b/>
          <w:sz w:val="30"/>
          <w:szCs w:val="30"/>
          <w:lang w:val="en-US" w:eastAsia="zh-CN"/>
        </w:rPr>
      </w:pPr>
    </w:p>
    <w:p w14:paraId="58DF81B0">
      <w:pPr>
        <w:jc w:val="center"/>
        <w:rPr>
          <w:rFonts w:hint="eastAsia" w:ascii="仿宋" w:hAnsi="仿宋" w:eastAsia="仿宋" w:cs="仿宋"/>
          <w:b/>
          <w:sz w:val="30"/>
          <w:szCs w:val="30"/>
          <w:lang w:val="en-US" w:eastAsia="zh-CN"/>
        </w:rPr>
      </w:pPr>
    </w:p>
    <w:p w14:paraId="0AA10559">
      <w:pPr>
        <w:jc w:val="center"/>
        <w:rPr>
          <w:rFonts w:hint="eastAsia" w:ascii="仿宋" w:hAnsi="仿宋" w:eastAsia="仿宋" w:cs="仿宋"/>
          <w:b/>
          <w:sz w:val="30"/>
          <w:szCs w:val="30"/>
          <w:lang w:val="en-US" w:eastAsia="zh-CN"/>
        </w:rPr>
      </w:pPr>
    </w:p>
    <w:p w14:paraId="6EBEFA87">
      <w:pPr>
        <w:jc w:val="center"/>
        <w:rPr>
          <w:rFonts w:hint="eastAsia" w:ascii="仿宋" w:hAnsi="仿宋" w:eastAsia="仿宋" w:cs="仿宋"/>
          <w:b/>
          <w:sz w:val="30"/>
          <w:szCs w:val="30"/>
          <w:lang w:val="en-US" w:eastAsia="zh-CN"/>
        </w:rPr>
      </w:pPr>
    </w:p>
    <w:p w14:paraId="35BD5D77">
      <w:pPr>
        <w:jc w:val="center"/>
        <w:rPr>
          <w:rFonts w:hint="eastAsia" w:ascii="仿宋" w:hAnsi="仿宋" w:eastAsia="仿宋" w:cs="仿宋"/>
          <w:b/>
          <w:sz w:val="30"/>
          <w:szCs w:val="30"/>
          <w:lang w:val="en-US" w:eastAsia="zh-CN"/>
        </w:rPr>
      </w:pPr>
    </w:p>
    <w:p w14:paraId="0A61D133">
      <w:pPr>
        <w:jc w:val="center"/>
        <w:rPr>
          <w:rFonts w:hint="eastAsia" w:ascii="仿宋" w:hAnsi="仿宋" w:eastAsia="仿宋" w:cs="仿宋"/>
          <w:b/>
          <w:sz w:val="30"/>
          <w:szCs w:val="30"/>
          <w:lang w:val="en-US" w:eastAsia="zh-CN"/>
        </w:rPr>
      </w:pPr>
    </w:p>
    <w:p w14:paraId="0BE8F54F">
      <w:pPr>
        <w:pStyle w:val="6"/>
        <w:rPr>
          <w:rFonts w:hint="eastAsia"/>
          <w:lang w:val="en-US" w:eastAsia="zh-CN"/>
        </w:rPr>
      </w:pPr>
    </w:p>
    <w:p w14:paraId="145E6D76">
      <w:pPr>
        <w:jc w:val="center"/>
        <w:rPr>
          <w:rFonts w:ascii="仿宋" w:hAnsi="仿宋" w:eastAsia="仿宋" w:cs="仿宋"/>
          <w:b/>
          <w:sz w:val="30"/>
          <w:szCs w:val="30"/>
        </w:rPr>
      </w:pPr>
      <w:r>
        <w:rPr>
          <w:rFonts w:hint="eastAsia" w:ascii="仿宋" w:hAnsi="仿宋" w:eastAsia="仿宋" w:cs="仿宋"/>
          <w:b/>
          <w:sz w:val="30"/>
          <w:szCs w:val="30"/>
          <w:lang w:val="en-US" w:eastAsia="zh-CN"/>
        </w:rPr>
        <w:t>6</w:t>
      </w:r>
      <w:r>
        <w:rPr>
          <w:rFonts w:hint="eastAsia" w:ascii="仿宋" w:hAnsi="仿宋" w:eastAsia="仿宋" w:cs="仿宋"/>
          <w:b/>
          <w:sz w:val="30"/>
          <w:szCs w:val="30"/>
        </w:rPr>
        <w:t>.其他需要说明的情况</w:t>
      </w:r>
    </w:p>
    <w:p w14:paraId="5BC1AC32">
      <w:pPr>
        <w:spacing w:line="360" w:lineRule="auto"/>
        <w:rPr>
          <w:rFonts w:ascii="仿宋" w:hAnsi="仿宋" w:eastAsia="仿宋"/>
          <w:sz w:val="32"/>
          <w:szCs w:val="32"/>
        </w:rPr>
      </w:pPr>
    </w:p>
    <w:p w14:paraId="21E1DB6A">
      <w:pPr>
        <w:spacing w:line="360" w:lineRule="auto"/>
        <w:rPr>
          <w:rFonts w:ascii="仿宋" w:hAnsi="仿宋" w:eastAsia="仿宋"/>
          <w:sz w:val="32"/>
          <w:szCs w:val="32"/>
        </w:rPr>
      </w:pPr>
      <w:r>
        <w:rPr>
          <w:rFonts w:hint="eastAsia" w:ascii="仿宋" w:hAnsi="仿宋" w:eastAsia="仿宋"/>
          <w:sz w:val="32"/>
          <w:szCs w:val="32"/>
        </w:rPr>
        <w:t>（投标人认为有必要的其他材料）</w:t>
      </w:r>
    </w:p>
    <w:p w14:paraId="791F4109">
      <w:pPr>
        <w:spacing w:line="360" w:lineRule="auto"/>
        <w:rPr>
          <w:rFonts w:ascii="仿宋" w:hAnsi="仿宋" w:eastAsia="仿宋"/>
          <w:bCs/>
          <w:sz w:val="32"/>
          <w:szCs w:val="32"/>
        </w:rPr>
      </w:pPr>
    </w:p>
    <w:p w14:paraId="39993D08">
      <w:pPr>
        <w:spacing w:line="360" w:lineRule="auto"/>
        <w:rPr>
          <w:rFonts w:ascii="仿宋" w:hAnsi="仿宋" w:eastAsia="仿宋"/>
          <w:b/>
          <w:bCs/>
          <w:sz w:val="52"/>
          <w:szCs w:val="52"/>
        </w:rPr>
      </w:pPr>
    </w:p>
    <w:p w14:paraId="46D3A450">
      <w:pPr>
        <w:spacing w:line="360" w:lineRule="auto"/>
        <w:rPr>
          <w:rFonts w:ascii="仿宋" w:hAnsi="仿宋" w:eastAsia="仿宋"/>
          <w:b/>
          <w:bCs/>
          <w:sz w:val="52"/>
          <w:szCs w:val="52"/>
        </w:rPr>
      </w:pPr>
    </w:p>
    <w:p w14:paraId="31126148">
      <w:pPr>
        <w:spacing w:line="360" w:lineRule="auto"/>
        <w:rPr>
          <w:rFonts w:ascii="仿宋" w:hAnsi="仿宋" w:eastAsia="仿宋"/>
          <w:b/>
          <w:bCs/>
          <w:sz w:val="52"/>
          <w:szCs w:val="52"/>
        </w:rPr>
      </w:pPr>
    </w:p>
    <w:p w14:paraId="24E49696">
      <w:pPr>
        <w:spacing w:line="360" w:lineRule="auto"/>
        <w:rPr>
          <w:rFonts w:ascii="仿宋" w:hAnsi="仿宋" w:eastAsia="仿宋"/>
          <w:b/>
          <w:bCs/>
          <w:sz w:val="52"/>
          <w:szCs w:val="52"/>
        </w:rPr>
      </w:pPr>
    </w:p>
    <w:p w14:paraId="5B110BAF">
      <w:pPr>
        <w:spacing w:line="360" w:lineRule="auto"/>
        <w:rPr>
          <w:rFonts w:ascii="仿宋" w:hAnsi="仿宋" w:eastAsia="仿宋"/>
          <w:b/>
          <w:bCs/>
          <w:sz w:val="52"/>
          <w:szCs w:val="52"/>
        </w:rPr>
      </w:pPr>
    </w:p>
    <w:p w14:paraId="2535912B">
      <w:pPr>
        <w:spacing w:line="360" w:lineRule="auto"/>
        <w:rPr>
          <w:rFonts w:ascii="仿宋" w:hAnsi="仿宋" w:eastAsia="仿宋"/>
          <w:b/>
          <w:bCs/>
          <w:sz w:val="52"/>
          <w:szCs w:val="52"/>
        </w:rPr>
      </w:pPr>
    </w:p>
    <w:p w14:paraId="727869D2">
      <w:pPr>
        <w:spacing w:line="360" w:lineRule="auto"/>
        <w:rPr>
          <w:rFonts w:ascii="仿宋" w:hAnsi="仿宋" w:eastAsia="仿宋"/>
          <w:b/>
          <w:bCs/>
          <w:sz w:val="52"/>
          <w:szCs w:val="52"/>
        </w:rPr>
      </w:pPr>
    </w:p>
    <w:p w14:paraId="28C6E75D">
      <w:pPr>
        <w:pageBreakBefore/>
        <w:spacing w:line="480" w:lineRule="auto"/>
        <w:jc w:val="center"/>
        <w:rPr>
          <w:rFonts w:ascii="仿宋" w:hAnsi="仿宋" w:eastAsia="仿宋" w:cs="仿宋"/>
          <w:b/>
          <w:bCs/>
          <w:spacing w:val="10"/>
          <w:kern w:val="0"/>
          <w:sz w:val="30"/>
          <w:szCs w:val="30"/>
        </w:rPr>
      </w:pPr>
      <w:r>
        <w:rPr>
          <w:rFonts w:hint="eastAsia" w:ascii="仿宋" w:hAnsi="仿宋" w:eastAsia="仿宋" w:cs="仿宋"/>
          <w:b/>
          <w:bCs/>
          <w:spacing w:val="10"/>
          <w:kern w:val="0"/>
          <w:sz w:val="30"/>
          <w:szCs w:val="30"/>
          <w:lang w:val="en-US" w:eastAsia="zh-CN"/>
        </w:rPr>
        <w:t>7</w:t>
      </w:r>
      <w:r>
        <w:rPr>
          <w:rFonts w:hint="eastAsia" w:ascii="仿宋" w:hAnsi="仿宋" w:eastAsia="仿宋" w:cs="仿宋"/>
          <w:b/>
          <w:bCs/>
          <w:spacing w:val="10"/>
          <w:kern w:val="0"/>
          <w:sz w:val="30"/>
          <w:szCs w:val="30"/>
        </w:rPr>
        <w:t>.反商业贿赂承诺书</w:t>
      </w:r>
    </w:p>
    <w:p w14:paraId="02D71566">
      <w:pPr>
        <w:widowControl/>
        <w:spacing w:line="480" w:lineRule="auto"/>
        <w:jc w:val="left"/>
        <w:outlineLvl w:val="0"/>
        <w:rPr>
          <w:rFonts w:ascii="仿宋" w:hAnsi="仿宋" w:eastAsia="仿宋"/>
          <w:sz w:val="30"/>
          <w:szCs w:val="30"/>
        </w:rPr>
      </w:pPr>
    </w:p>
    <w:p w14:paraId="4A5DBE8D">
      <w:pPr>
        <w:widowControl/>
        <w:spacing w:line="480" w:lineRule="auto"/>
        <w:jc w:val="left"/>
        <w:outlineLvl w:val="0"/>
        <w:rPr>
          <w:rFonts w:ascii="仿宋" w:hAnsi="仿宋" w:eastAsia="仿宋"/>
          <w:sz w:val="30"/>
          <w:szCs w:val="30"/>
        </w:rPr>
      </w:pPr>
      <w:r>
        <w:rPr>
          <w:rFonts w:hint="eastAsia" w:ascii="仿宋" w:hAnsi="仿宋" w:eastAsia="仿宋"/>
          <w:sz w:val="30"/>
          <w:szCs w:val="30"/>
        </w:rPr>
        <w:t>我公司承诺:</w:t>
      </w:r>
    </w:p>
    <w:p w14:paraId="5243FC83">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7803BE23">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一、公平竞争参加本次招标活动。</w:t>
      </w:r>
    </w:p>
    <w:p w14:paraId="0DF12DD8">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351625F2">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3B7C3D9D">
      <w:pPr>
        <w:widowControl/>
        <w:spacing w:line="480" w:lineRule="auto"/>
        <w:jc w:val="left"/>
        <w:outlineLvl w:val="0"/>
        <w:rPr>
          <w:rFonts w:ascii="仿宋" w:hAnsi="仿宋" w:eastAsia="仿宋"/>
          <w:sz w:val="30"/>
          <w:szCs w:val="30"/>
        </w:rPr>
      </w:pPr>
    </w:p>
    <w:p w14:paraId="67EACFC6">
      <w:pPr>
        <w:widowControl/>
        <w:spacing w:line="480" w:lineRule="auto"/>
        <w:jc w:val="left"/>
        <w:outlineLvl w:val="0"/>
        <w:rPr>
          <w:rFonts w:ascii="仿宋" w:hAnsi="仿宋" w:eastAsia="仿宋"/>
          <w:sz w:val="30"/>
          <w:szCs w:val="30"/>
        </w:rPr>
      </w:pPr>
    </w:p>
    <w:p w14:paraId="5F9BFD5B">
      <w:pPr>
        <w:widowControl/>
        <w:spacing w:line="480" w:lineRule="auto"/>
        <w:jc w:val="left"/>
        <w:outlineLvl w:val="0"/>
        <w:rPr>
          <w:rFonts w:ascii="仿宋" w:hAnsi="仿宋" w:eastAsia="仿宋"/>
          <w:sz w:val="30"/>
          <w:szCs w:val="30"/>
        </w:rPr>
      </w:pPr>
    </w:p>
    <w:p w14:paraId="25C317B5">
      <w:pPr>
        <w:widowControl/>
        <w:spacing w:line="480" w:lineRule="auto"/>
        <w:jc w:val="left"/>
        <w:outlineLvl w:val="0"/>
        <w:rPr>
          <w:rFonts w:ascii="仿宋" w:hAnsi="仿宋" w:eastAsia="仿宋"/>
          <w:sz w:val="30"/>
          <w:szCs w:val="30"/>
        </w:rPr>
      </w:pPr>
    </w:p>
    <w:p w14:paraId="6B895EB8">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公司盖章 （公章）：</w:t>
      </w:r>
    </w:p>
    <w:p w14:paraId="581A615C">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公司法人代表（签字）：</w:t>
      </w:r>
    </w:p>
    <w:p w14:paraId="42DDEA1C">
      <w:pPr>
        <w:widowControl/>
        <w:spacing w:line="480" w:lineRule="auto"/>
        <w:jc w:val="left"/>
        <w:outlineLvl w:val="0"/>
        <w:rPr>
          <w:rFonts w:ascii="仿宋" w:hAnsi="仿宋" w:eastAsia="仿宋"/>
          <w:sz w:val="30"/>
          <w:szCs w:val="30"/>
        </w:rPr>
      </w:pPr>
      <w:r>
        <w:rPr>
          <w:rFonts w:hint="eastAsia" w:ascii="仿宋" w:hAnsi="仿宋" w:eastAsia="仿宋"/>
          <w:sz w:val="30"/>
          <w:szCs w:val="30"/>
        </w:rPr>
        <w:t>法人授权代表（签字）：</w:t>
      </w:r>
    </w:p>
    <w:p w14:paraId="0F86E9EB">
      <w:pPr>
        <w:widowControl/>
        <w:spacing w:line="480" w:lineRule="auto"/>
        <w:jc w:val="left"/>
        <w:outlineLvl w:val="0"/>
        <w:rPr>
          <w:rFonts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439CAF40">
      <w:pPr>
        <w:widowControl/>
        <w:spacing w:line="480" w:lineRule="auto"/>
        <w:jc w:val="left"/>
        <w:outlineLvl w:val="0"/>
        <w:rPr>
          <w:rFonts w:ascii="宋体" w:hAnsi="宋体"/>
          <w:b/>
          <w:sz w:val="44"/>
          <w:szCs w:val="44"/>
        </w:rPr>
      </w:pPr>
      <w:r>
        <w:rPr>
          <w:rFonts w:hint="eastAsia" w:ascii="仿宋" w:hAnsi="仿宋" w:eastAsia="仿宋"/>
          <w:sz w:val="30"/>
          <w:szCs w:val="30"/>
        </w:rPr>
        <w:t xml:space="preserve">                                年     月    日</w:t>
      </w:r>
    </w:p>
    <w:p w14:paraId="70D328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C0D70">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18</w:t>
    </w:r>
    <w:r>
      <w:fldChar w:fldCharType="end"/>
    </w:r>
  </w:p>
  <w:p w14:paraId="025FDD50">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A2F69">
    <w:pPr>
      <w:pStyle w:val="13"/>
      <w:framePr w:wrap="around" w:vAnchor="text" w:hAnchor="margin" w:xAlign="center" w:y="1"/>
      <w:rPr>
        <w:rStyle w:val="24"/>
      </w:rPr>
    </w:pPr>
    <w:r>
      <w:fldChar w:fldCharType="begin"/>
    </w:r>
    <w:r>
      <w:rPr>
        <w:rStyle w:val="24"/>
      </w:rPr>
      <w:instrText xml:space="preserve">PAGE  </w:instrText>
    </w:r>
    <w:r>
      <w:fldChar w:fldCharType="end"/>
    </w:r>
  </w:p>
  <w:p w14:paraId="1BC2C0C4">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835C9">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1B46BD"/>
    <w:multiLevelType w:val="singleLevel"/>
    <w:tmpl w:val="B21B46BD"/>
    <w:lvl w:ilvl="0" w:tentative="0">
      <w:start w:val="1"/>
      <w:numFmt w:val="decimal"/>
      <w:lvlText w:val="%1."/>
      <w:lvlJc w:val="left"/>
      <w:pPr>
        <w:ind w:left="425" w:hanging="425"/>
      </w:pPr>
      <w:rPr>
        <w:rFonts w:hint="default"/>
      </w:rPr>
    </w:lvl>
  </w:abstractNum>
  <w:abstractNum w:abstractNumId="1">
    <w:nsid w:val="F7C75CAF"/>
    <w:multiLevelType w:val="singleLevel"/>
    <w:tmpl w:val="F7C75CAF"/>
    <w:lvl w:ilvl="0" w:tentative="0">
      <w:start w:val="2"/>
      <w:numFmt w:val="chineseCounting"/>
      <w:suff w:val="nothing"/>
      <w:lvlText w:val="%1、"/>
      <w:lvlJc w:val="left"/>
      <w:rPr>
        <w:rFonts w:hint="eastAsia"/>
      </w:rPr>
    </w:lvl>
  </w:abstractNum>
  <w:abstractNum w:abstractNumId="2">
    <w:nsid w:val="07A6F372"/>
    <w:multiLevelType w:val="singleLevel"/>
    <w:tmpl w:val="07A6F372"/>
    <w:lvl w:ilvl="0" w:tentative="0">
      <w:start w:val="4"/>
      <w:numFmt w:val="decimal"/>
      <w:lvlText w:val="%1."/>
      <w:lvlJc w:val="left"/>
      <w:pPr>
        <w:tabs>
          <w:tab w:val="left" w:pos="312"/>
        </w:tabs>
      </w:pPr>
    </w:lvl>
  </w:abstractNum>
  <w:abstractNum w:abstractNumId="3">
    <w:nsid w:val="17717A07"/>
    <w:multiLevelType w:val="singleLevel"/>
    <w:tmpl w:val="17717A07"/>
    <w:lvl w:ilvl="0" w:tentative="0">
      <w:start w:val="2"/>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4E7C34"/>
    <w:rsid w:val="006B0B2B"/>
    <w:rsid w:val="006D6ED3"/>
    <w:rsid w:val="008600B3"/>
    <w:rsid w:val="00B53560"/>
    <w:rsid w:val="00C1240C"/>
    <w:rsid w:val="00C92E18"/>
    <w:rsid w:val="00CD102A"/>
    <w:rsid w:val="00E65527"/>
    <w:rsid w:val="010340DC"/>
    <w:rsid w:val="010C178F"/>
    <w:rsid w:val="016E788C"/>
    <w:rsid w:val="01EA6F90"/>
    <w:rsid w:val="024547DC"/>
    <w:rsid w:val="028341AD"/>
    <w:rsid w:val="02C7585E"/>
    <w:rsid w:val="02FD6F88"/>
    <w:rsid w:val="03165668"/>
    <w:rsid w:val="043B25B0"/>
    <w:rsid w:val="049F3623"/>
    <w:rsid w:val="04D07A99"/>
    <w:rsid w:val="04D43127"/>
    <w:rsid w:val="04F92D7B"/>
    <w:rsid w:val="05497224"/>
    <w:rsid w:val="057C189C"/>
    <w:rsid w:val="05F51706"/>
    <w:rsid w:val="06470A42"/>
    <w:rsid w:val="064E0E6C"/>
    <w:rsid w:val="06C62ED7"/>
    <w:rsid w:val="07720831"/>
    <w:rsid w:val="07E86D22"/>
    <w:rsid w:val="07F17806"/>
    <w:rsid w:val="08001E49"/>
    <w:rsid w:val="08F64FB5"/>
    <w:rsid w:val="09055073"/>
    <w:rsid w:val="09300B06"/>
    <w:rsid w:val="098230E1"/>
    <w:rsid w:val="098F5204"/>
    <w:rsid w:val="099472E7"/>
    <w:rsid w:val="09F04B51"/>
    <w:rsid w:val="0A661C77"/>
    <w:rsid w:val="0AB637C0"/>
    <w:rsid w:val="0B8A3051"/>
    <w:rsid w:val="0C067CC9"/>
    <w:rsid w:val="0C1F2B85"/>
    <w:rsid w:val="0C964A9E"/>
    <w:rsid w:val="0CA819EA"/>
    <w:rsid w:val="0D6C2329"/>
    <w:rsid w:val="0DAA7FCC"/>
    <w:rsid w:val="0E152333"/>
    <w:rsid w:val="0EE005CF"/>
    <w:rsid w:val="0EF102FA"/>
    <w:rsid w:val="0F924FA1"/>
    <w:rsid w:val="0FB14214"/>
    <w:rsid w:val="10AA4305"/>
    <w:rsid w:val="10FC5DB6"/>
    <w:rsid w:val="11002148"/>
    <w:rsid w:val="124B4C03"/>
    <w:rsid w:val="14DA6730"/>
    <w:rsid w:val="14F630F3"/>
    <w:rsid w:val="15236361"/>
    <w:rsid w:val="155D6391"/>
    <w:rsid w:val="15AA7996"/>
    <w:rsid w:val="15B8172B"/>
    <w:rsid w:val="16060C33"/>
    <w:rsid w:val="16EC3BF6"/>
    <w:rsid w:val="17702B6A"/>
    <w:rsid w:val="17F425AE"/>
    <w:rsid w:val="182757CA"/>
    <w:rsid w:val="184B58DA"/>
    <w:rsid w:val="18782E7F"/>
    <w:rsid w:val="18C61409"/>
    <w:rsid w:val="196B7938"/>
    <w:rsid w:val="1A8A3D39"/>
    <w:rsid w:val="1AAE3BC4"/>
    <w:rsid w:val="1ABD7EAE"/>
    <w:rsid w:val="1B0901C5"/>
    <w:rsid w:val="1B8A2A9B"/>
    <w:rsid w:val="1BB623EF"/>
    <w:rsid w:val="1C265140"/>
    <w:rsid w:val="1C2D6E04"/>
    <w:rsid w:val="1CCC05C2"/>
    <w:rsid w:val="1CEE1194"/>
    <w:rsid w:val="1E2116CA"/>
    <w:rsid w:val="1EBB0A1A"/>
    <w:rsid w:val="1F1229B2"/>
    <w:rsid w:val="1F2F056C"/>
    <w:rsid w:val="1F7D33C5"/>
    <w:rsid w:val="20393B72"/>
    <w:rsid w:val="20420482"/>
    <w:rsid w:val="210B711D"/>
    <w:rsid w:val="21C57E64"/>
    <w:rsid w:val="231B3C1D"/>
    <w:rsid w:val="24183A95"/>
    <w:rsid w:val="241E63AC"/>
    <w:rsid w:val="251F596E"/>
    <w:rsid w:val="25424004"/>
    <w:rsid w:val="25724563"/>
    <w:rsid w:val="257312CF"/>
    <w:rsid w:val="25AB37E8"/>
    <w:rsid w:val="25D02DFD"/>
    <w:rsid w:val="25D64A2A"/>
    <w:rsid w:val="25EE3B65"/>
    <w:rsid w:val="26096941"/>
    <w:rsid w:val="266D0594"/>
    <w:rsid w:val="26817115"/>
    <w:rsid w:val="270A7EF0"/>
    <w:rsid w:val="27824A11"/>
    <w:rsid w:val="27EB30DD"/>
    <w:rsid w:val="28BA47B8"/>
    <w:rsid w:val="28BE5CD7"/>
    <w:rsid w:val="290F5C3F"/>
    <w:rsid w:val="291F75E6"/>
    <w:rsid w:val="29231282"/>
    <w:rsid w:val="296D6E50"/>
    <w:rsid w:val="29C11DCD"/>
    <w:rsid w:val="2A2C0A1E"/>
    <w:rsid w:val="2A7705E5"/>
    <w:rsid w:val="2AFD66DE"/>
    <w:rsid w:val="2B4971C7"/>
    <w:rsid w:val="2B7116C0"/>
    <w:rsid w:val="2B9E3026"/>
    <w:rsid w:val="2BB32B01"/>
    <w:rsid w:val="2BC07C73"/>
    <w:rsid w:val="2BDC461F"/>
    <w:rsid w:val="2C150744"/>
    <w:rsid w:val="2C790B56"/>
    <w:rsid w:val="2C98104C"/>
    <w:rsid w:val="2CCE6B43"/>
    <w:rsid w:val="2CEC2CFF"/>
    <w:rsid w:val="2D5A54A0"/>
    <w:rsid w:val="2D937C62"/>
    <w:rsid w:val="2E2F1F1F"/>
    <w:rsid w:val="2EE33BEE"/>
    <w:rsid w:val="2F0A45D4"/>
    <w:rsid w:val="2FC72CBE"/>
    <w:rsid w:val="2FCA52E0"/>
    <w:rsid w:val="301C1206"/>
    <w:rsid w:val="301C1605"/>
    <w:rsid w:val="30741CFC"/>
    <w:rsid w:val="311A1F18"/>
    <w:rsid w:val="31291A0D"/>
    <w:rsid w:val="31E57CD7"/>
    <w:rsid w:val="32BA7696"/>
    <w:rsid w:val="32E05D63"/>
    <w:rsid w:val="3386132B"/>
    <w:rsid w:val="3389542D"/>
    <w:rsid w:val="33E22AF1"/>
    <w:rsid w:val="34264AD4"/>
    <w:rsid w:val="34E86440"/>
    <w:rsid w:val="35264E2F"/>
    <w:rsid w:val="353A3547"/>
    <w:rsid w:val="35436DF0"/>
    <w:rsid w:val="359B3AF5"/>
    <w:rsid w:val="361C7FE6"/>
    <w:rsid w:val="36791105"/>
    <w:rsid w:val="36934E49"/>
    <w:rsid w:val="36A60FA1"/>
    <w:rsid w:val="36AD3CEB"/>
    <w:rsid w:val="36CE78F8"/>
    <w:rsid w:val="3717729E"/>
    <w:rsid w:val="37C26A00"/>
    <w:rsid w:val="37F75874"/>
    <w:rsid w:val="384745E8"/>
    <w:rsid w:val="38B83436"/>
    <w:rsid w:val="39156624"/>
    <w:rsid w:val="39AE1D07"/>
    <w:rsid w:val="3A5F2111"/>
    <w:rsid w:val="3ABF2D2F"/>
    <w:rsid w:val="3B1445AA"/>
    <w:rsid w:val="3B52018A"/>
    <w:rsid w:val="3BB4748A"/>
    <w:rsid w:val="3C385A9B"/>
    <w:rsid w:val="3C67562A"/>
    <w:rsid w:val="3CBC05DB"/>
    <w:rsid w:val="3DA31CF5"/>
    <w:rsid w:val="3DD35219"/>
    <w:rsid w:val="3E1F1F13"/>
    <w:rsid w:val="3EB017C6"/>
    <w:rsid w:val="3EB501EE"/>
    <w:rsid w:val="3F097DC4"/>
    <w:rsid w:val="3FB61101"/>
    <w:rsid w:val="40053D34"/>
    <w:rsid w:val="40324FFF"/>
    <w:rsid w:val="409D0FEC"/>
    <w:rsid w:val="40DE1933"/>
    <w:rsid w:val="41625835"/>
    <w:rsid w:val="41990073"/>
    <w:rsid w:val="41A12EF2"/>
    <w:rsid w:val="42C978AB"/>
    <w:rsid w:val="43022C1D"/>
    <w:rsid w:val="434F700E"/>
    <w:rsid w:val="436937A4"/>
    <w:rsid w:val="43766329"/>
    <w:rsid w:val="43A85705"/>
    <w:rsid w:val="43B531E0"/>
    <w:rsid w:val="442E36C4"/>
    <w:rsid w:val="444D632A"/>
    <w:rsid w:val="44B20DFF"/>
    <w:rsid w:val="44F00FAB"/>
    <w:rsid w:val="45CD50F0"/>
    <w:rsid w:val="45F14251"/>
    <w:rsid w:val="45F44581"/>
    <w:rsid w:val="46397839"/>
    <w:rsid w:val="4640158D"/>
    <w:rsid w:val="46533B8B"/>
    <w:rsid w:val="47220563"/>
    <w:rsid w:val="4733397E"/>
    <w:rsid w:val="48532386"/>
    <w:rsid w:val="486F557D"/>
    <w:rsid w:val="489104BD"/>
    <w:rsid w:val="492E3EF2"/>
    <w:rsid w:val="49626265"/>
    <w:rsid w:val="49923C08"/>
    <w:rsid w:val="4A041163"/>
    <w:rsid w:val="4A4D0811"/>
    <w:rsid w:val="4A6B3F42"/>
    <w:rsid w:val="4B464E80"/>
    <w:rsid w:val="4B594A4F"/>
    <w:rsid w:val="4B905A0E"/>
    <w:rsid w:val="4BB90349"/>
    <w:rsid w:val="4BD4580C"/>
    <w:rsid w:val="4CDE5132"/>
    <w:rsid w:val="4D201684"/>
    <w:rsid w:val="4D2259A9"/>
    <w:rsid w:val="4D5F7B60"/>
    <w:rsid w:val="4E775417"/>
    <w:rsid w:val="4EE129A3"/>
    <w:rsid w:val="4F0B6F91"/>
    <w:rsid w:val="4F454371"/>
    <w:rsid w:val="4F547F09"/>
    <w:rsid w:val="4FC07E4B"/>
    <w:rsid w:val="4FD034F4"/>
    <w:rsid w:val="4FDC38DA"/>
    <w:rsid w:val="50452C3D"/>
    <w:rsid w:val="509E2F2C"/>
    <w:rsid w:val="510435F6"/>
    <w:rsid w:val="51355217"/>
    <w:rsid w:val="51A667D4"/>
    <w:rsid w:val="51CD0A7D"/>
    <w:rsid w:val="52091195"/>
    <w:rsid w:val="525E7728"/>
    <w:rsid w:val="52732CD2"/>
    <w:rsid w:val="52A225E6"/>
    <w:rsid w:val="539B2A0C"/>
    <w:rsid w:val="54A96172"/>
    <w:rsid w:val="552471D5"/>
    <w:rsid w:val="55E36353"/>
    <w:rsid w:val="55F81A58"/>
    <w:rsid w:val="55F96519"/>
    <w:rsid w:val="55FC238D"/>
    <w:rsid w:val="5684299E"/>
    <w:rsid w:val="56A077E2"/>
    <w:rsid w:val="56A27E3A"/>
    <w:rsid w:val="56B47509"/>
    <w:rsid w:val="56E7538E"/>
    <w:rsid w:val="57500BC0"/>
    <w:rsid w:val="58AE092B"/>
    <w:rsid w:val="58C26A87"/>
    <w:rsid w:val="58EA3DF7"/>
    <w:rsid w:val="59D00A4F"/>
    <w:rsid w:val="59FA5ED1"/>
    <w:rsid w:val="5A295142"/>
    <w:rsid w:val="5A5B2AD6"/>
    <w:rsid w:val="5AEB6556"/>
    <w:rsid w:val="5B0F615F"/>
    <w:rsid w:val="5B9D1DAF"/>
    <w:rsid w:val="5BA06434"/>
    <w:rsid w:val="5BCD734C"/>
    <w:rsid w:val="5D2119D4"/>
    <w:rsid w:val="5D443BA6"/>
    <w:rsid w:val="5D44499B"/>
    <w:rsid w:val="5DFD1D36"/>
    <w:rsid w:val="5E5E5918"/>
    <w:rsid w:val="5F3F396F"/>
    <w:rsid w:val="5F7666F1"/>
    <w:rsid w:val="5FA36E4F"/>
    <w:rsid w:val="5FA9504B"/>
    <w:rsid w:val="61C133E3"/>
    <w:rsid w:val="620705F9"/>
    <w:rsid w:val="629D3DDA"/>
    <w:rsid w:val="63751073"/>
    <w:rsid w:val="63767D86"/>
    <w:rsid w:val="63AB7F12"/>
    <w:rsid w:val="63DE26DC"/>
    <w:rsid w:val="64BC161C"/>
    <w:rsid w:val="64CB2872"/>
    <w:rsid w:val="64D305FA"/>
    <w:rsid w:val="64DE19BE"/>
    <w:rsid w:val="64E25FD7"/>
    <w:rsid w:val="653C0B88"/>
    <w:rsid w:val="654D3437"/>
    <w:rsid w:val="65FC7EA8"/>
    <w:rsid w:val="6614142D"/>
    <w:rsid w:val="66AB633F"/>
    <w:rsid w:val="66C61F6F"/>
    <w:rsid w:val="66D0477D"/>
    <w:rsid w:val="67A63462"/>
    <w:rsid w:val="67B053E9"/>
    <w:rsid w:val="67D41112"/>
    <w:rsid w:val="67EB1E5A"/>
    <w:rsid w:val="682300DA"/>
    <w:rsid w:val="686A22FC"/>
    <w:rsid w:val="689F6F87"/>
    <w:rsid w:val="68A818F4"/>
    <w:rsid w:val="692D4505"/>
    <w:rsid w:val="694E6F19"/>
    <w:rsid w:val="6A82748B"/>
    <w:rsid w:val="6AE05E8B"/>
    <w:rsid w:val="6B292A76"/>
    <w:rsid w:val="6B4E2477"/>
    <w:rsid w:val="6C5B10CF"/>
    <w:rsid w:val="6CAD3909"/>
    <w:rsid w:val="6D4F17CA"/>
    <w:rsid w:val="6D5213D2"/>
    <w:rsid w:val="6D523F4B"/>
    <w:rsid w:val="6DB77BCC"/>
    <w:rsid w:val="6DE019ED"/>
    <w:rsid w:val="6E43329D"/>
    <w:rsid w:val="6E4F4B3B"/>
    <w:rsid w:val="6E781CB6"/>
    <w:rsid w:val="6E7870B5"/>
    <w:rsid w:val="6E972F68"/>
    <w:rsid w:val="6EF329FA"/>
    <w:rsid w:val="6EF3511C"/>
    <w:rsid w:val="6F7913D4"/>
    <w:rsid w:val="6FC43B63"/>
    <w:rsid w:val="6FFB03FC"/>
    <w:rsid w:val="70590C2C"/>
    <w:rsid w:val="708333D1"/>
    <w:rsid w:val="70870094"/>
    <w:rsid w:val="708763BB"/>
    <w:rsid w:val="712B76F3"/>
    <w:rsid w:val="715C2F00"/>
    <w:rsid w:val="71DE693A"/>
    <w:rsid w:val="71E85002"/>
    <w:rsid w:val="72114AAA"/>
    <w:rsid w:val="722E4D65"/>
    <w:rsid w:val="727B270D"/>
    <w:rsid w:val="72BE7537"/>
    <w:rsid w:val="72F02BA8"/>
    <w:rsid w:val="73475147"/>
    <w:rsid w:val="735C36EF"/>
    <w:rsid w:val="737F69AF"/>
    <w:rsid w:val="739442D5"/>
    <w:rsid w:val="73C12DD8"/>
    <w:rsid w:val="744D3038"/>
    <w:rsid w:val="746F23FF"/>
    <w:rsid w:val="74972308"/>
    <w:rsid w:val="75363073"/>
    <w:rsid w:val="7567531B"/>
    <w:rsid w:val="75887B01"/>
    <w:rsid w:val="762D1C62"/>
    <w:rsid w:val="778906D2"/>
    <w:rsid w:val="7812001C"/>
    <w:rsid w:val="78304275"/>
    <w:rsid w:val="791B5BCB"/>
    <w:rsid w:val="79F721DF"/>
    <w:rsid w:val="7A192DAD"/>
    <w:rsid w:val="7A1C573C"/>
    <w:rsid w:val="7A2E4C88"/>
    <w:rsid w:val="7A9264A7"/>
    <w:rsid w:val="7CCE14B7"/>
    <w:rsid w:val="7D787377"/>
    <w:rsid w:val="7D9225A0"/>
    <w:rsid w:val="7DAE2375"/>
    <w:rsid w:val="7DAE6347"/>
    <w:rsid w:val="7DD94EF2"/>
    <w:rsid w:val="7E7F73EB"/>
    <w:rsid w:val="7EDF3B5D"/>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jc w:val="center"/>
      <w:outlineLvl w:val="0"/>
    </w:pPr>
    <w:rPr>
      <w:sz w:val="28"/>
      <w:szCs w:val="20"/>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99"/>
    <w:pPr>
      <w:ind w:firstLine="420"/>
    </w:pPr>
    <w:rPr>
      <w:szCs w:val="20"/>
    </w:rPr>
  </w:style>
  <w:style w:type="paragraph" w:styleId="5">
    <w:name w:val="toa heading"/>
    <w:basedOn w:val="1"/>
    <w:next w:val="1"/>
    <w:autoRedefine/>
    <w:semiHidden/>
    <w:qFormat/>
    <w:uiPriority w:val="0"/>
    <w:pPr>
      <w:spacing w:before="120"/>
    </w:pPr>
    <w:rPr>
      <w:rFonts w:ascii="Arial" w:hAnsi="Arial" w:cs="Arial"/>
      <w:sz w:val="24"/>
      <w:szCs w:val="24"/>
    </w:rPr>
  </w:style>
  <w:style w:type="paragraph" w:styleId="6">
    <w:name w:val="Body Text"/>
    <w:basedOn w:val="1"/>
    <w:next w:val="7"/>
    <w:autoRedefine/>
    <w:unhideWhenUsed/>
    <w:qFormat/>
    <w:uiPriority w:val="99"/>
    <w:pPr>
      <w:spacing w:after="120"/>
    </w:pPr>
  </w:style>
  <w:style w:type="paragraph" w:styleId="7">
    <w:name w:val="toc 2"/>
    <w:basedOn w:val="1"/>
    <w:next w:val="1"/>
    <w:autoRedefine/>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8">
    <w:name w:val="Body Text Indent"/>
    <w:basedOn w:val="1"/>
    <w:next w:val="9"/>
    <w:autoRedefine/>
    <w:qFormat/>
    <w:uiPriority w:val="0"/>
    <w:pPr>
      <w:ind w:firstLine="720" w:firstLineChars="225"/>
    </w:pPr>
    <w:rPr>
      <w:rFonts w:ascii="仿宋_GB2312" w:hAnsi="Times New Roman" w:eastAsia="仿宋_GB2312"/>
      <w:sz w:val="32"/>
      <w:szCs w:val="32"/>
    </w:rPr>
  </w:style>
  <w:style w:type="paragraph" w:styleId="9">
    <w:name w:val="envelope return"/>
    <w:basedOn w:val="1"/>
    <w:autoRedefine/>
    <w:qFormat/>
    <w:uiPriority w:val="99"/>
    <w:rPr>
      <w:rFonts w:ascii="Arial" w:hAnsi="Arial"/>
    </w:rPr>
  </w:style>
  <w:style w:type="paragraph" w:styleId="10">
    <w:name w:val="Plain Text"/>
    <w:basedOn w:val="1"/>
    <w:autoRedefine/>
    <w:qFormat/>
    <w:uiPriority w:val="99"/>
    <w:rPr>
      <w:rFonts w:ascii="宋体" w:hAnsi="Courier New"/>
      <w:szCs w:val="20"/>
    </w:rPr>
  </w:style>
  <w:style w:type="paragraph" w:styleId="11">
    <w:name w:val="Date"/>
    <w:basedOn w:val="1"/>
    <w:next w:val="1"/>
    <w:autoRedefine/>
    <w:qFormat/>
    <w:uiPriority w:val="0"/>
    <w:rPr>
      <w:rFonts w:ascii="宋体"/>
      <w:sz w:val="24"/>
    </w:rPr>
  </w:style>
  <w:style w:type="paragraph" w:styleId="12">
    <w:name w:val="Balloon Text"/>
    <w:basedOn w:val="1"/>
    <w:link w:val="34"/>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pPr>
      <w:tabs>
        <w:tab w:val="right" w:leader="dot" w:pos="8777"/>
      </w:tabs>
      <w:jc w:val="left"/>
    </w:pPr>
  </w:style>
  <w:style w:type="paragraph" w:styleId="16">
    <w:name w:val="Body Text 2"/>
    <w:basedOn w:val="1"/>
    <w:autoRedefine/>
    <w:unhideWhenUsed/>
    <w:qFormat/>
    <w:uiPriority w:val="99"/>
    <w:pPr>
      <w:spacing w:before="100" w:beforeAutospacing="1" w:after="100" w:afterAutospacing="1"/>
      <w:jc w:val="center"/>
    </w:pPr>
    <w:rPr>
      <w:rFonts w:ascii="楷体_GB2312" w:hAnsi="楷体_GB2312" w:cs="宋体"/>
      <w:b/>
      <w:bCs/>
      <w:sz w:val="36"/>
      <w:szCs w:val="36"/>
    </w:rPr>
  </w:style>
  <w:style w:type="paragraph" w:styleId="17">
    <w:name w:val="Normal (Web)"/>
    <w:basedOn w:val="1"/>
    <w:autoRedefine/>
    <w:qFormat/>
    <w:uiPriority w:val="0"/>
    <w:pPr>
      <w:spacing w:before="100" w:beforeAutospacing="1" w:after="100" w:afterAutospacing="1"/>
      <w:jc w:val="left"/>
    </w:pPr>
    <w:rPr>
      <w:kern w:val="0"/>
      <w:sz w:val="24"/>
    </w:rPr>
  </w:style>
  <w:style w:type="paragraph" w:styleId="18">
    <w:name w:val="Body Text First Indent"/>
    <w:basedOn w:val="6"/>
    <w:next w:val="19"/>
    <w:autoRedefine/>
    <w:unhideWhenUsed/>
    <w:qFormat/>
    <w:uiPriority w:val="99"/>
    <w:pPr>
      <w:ind w:firstLine="420" w:firstLineChars="100"/>
    </w:pPr>
  </w:style>
  <w:style w:type="paragraph" w:styleId="19">
    <w:name w:val="Body Text First Indent 2"/>
    <w:basedOn w:val="8"/>
    <w:next w:val="1"/>
    <w:autoRedefine/>
    <w:qFormat/>
    <w:uiPriority w:val="0"/>
    <w:pPr>
      <w:ind w:firstLine="420" w:firstLineChars="200"/>
    </w:pPr>
    <w:rPr>
      <w:rFonts w:ascii="Times New Roman" w:eastAsia="宋体"/>
      <w:sz w:val="21"/>
      <w:szCs w:val="24"/>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page number"/>
    <w:basedOn w:val="22"/>
    <w:autoRedefine/>
    <w:qFormat/>
    <w:uiPriority w:val="0"/>
  </w:style>
  <w:style w:type="character" w:styleId="25">
    <w:name w:val="Hyperlink"/>
    <w:autoRedefine/>
    <w:qFormat/>
    <w:uiPriority w:val="0"/>
    <w:rPr>
      <w:color w:val="0000FF"/>
      <w:u w:val="single"/>
    </w:rPr>
  </w:style>
  <w:style w:type="paragraph" w:customStyle="1" w:styleId="26">
    <w:name w:val="无间隔1"/>
    <w:basedOn w:val="1"/>
    <w:autoRedefine/>
    <w:qFormat/>
    <w:uiPriority w:val="1"/>
    <w:pPr>
      <w:spacing w:line="400" w:lineRule="exact"/>
    </w:pPr>
    <w:rPr>
      <w:sz w:val="24"/>
    </w:rPr>
  </w:style>
  <w:style w:type="paragraph" w:customStyle="1" w:styleId="27">
    <w:name w:val="style4"/>
    <w:basedOn w:val="1"/>
    <w:next w:val="28"/>
    <w:autoRedefine/>
    <w:qFormat/>
    <w:uiPriority w:val="0"/>
    <w:pPr>
      <w:widowControl/>
      <w:spacing w:before="280" w:after="280"/>
    </w:pPr>
    <w:rPr>
      <w:rFonts w:ascii="宋体"/>
      <w:sz w:val="18"/>
    </w:rPr>
  </w:style>
  <w:style w:type="paragraph" w:customStyle="1" w:styleId="28">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9">
    <w:name w:val="Default"/>
    <w:autoRedefine/>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30">
    <w:name w:val="List Paragraph"/>
    <w:basedOn w:val="1"/>
    <w:autoRedefine/>
    <w:qFormat/>
    <w:uiPriority w:val="34"/>
    <w:pPr>
      <w:ind w:firstLine="420" w:firstLineChars="200"/>
    </w:pPr>
    <w:rPr>
      <w:szCs w:val="22"/>
    </w:rPr>
  </w:style>
  <w:style w:type="paragraph" w:customStyle="1" w:styleId="31">
    <w:name w:val="首行缩进"/>
    <w:basedOn w:val="1"/>
    <w:next w:val="1"/>
    <w:autoRedefine/>
    <w:qFormat/>
    <w:uiPriority w:val="0"/>
    <w:pPr>
      <w:ind w:firstLine="480" w:firstLineChars="200"/>
    </w:pPr>
    <w:rPr>
      <w:lang w:val="zh-CN"/>
    </w:rPr>
  </w:style>
  <w:style w:type="paragraph" w:customStyle="1" w:styleId="32">
    <w:name w:val="p0"/>
    <w:basedOn w:val="1"/>
    <w:autoRedefine/>
    <w:qFormat/>
    <w:uiPriority w:val="0"/>
    <w:pPr>
      <w:widowControl/>
    </w:pPr>
    <w:rPr>
      <w:kern w:val="0"/>
    </w:rPr>
  </w:style>
  <w:style w:type="paragraph" w:customStyle="1" w:styleId="33">
    <w:name w:val="正文（缩进）"/>
    <w:basedOn w:val="1"/>
    <w:autoRedefine/>
    <w:qFormat/>
    <w:uiPriority w:val="0"/>
    <w:pPr>
      <w:spacing w:before="50" w:after="50"/>
      <w:ind w:firstLine="200" w:firstLineChars="200"/>
    </w:pPr>
  </w:style>
  <w:style w:type="character" w:customStyle="1" w:styleId="34">
    <w:name w:val="批注框文本 字符"/>
    <w:basedOn w:val="22"/>
    <w:link w:val="12"/>
    <w:autoRedefine/>
    <w:qFormat/>
    <w:uiPriority w:val="0"/>
    <w:rPr>
      <w:rFonts w:ascii="Calibri" w:hAnsi="Calibri" w:eastAsia="宋体" w:cs="Times New Roman"/>
      <w:kern w:val="2"/>
      <w:sz w:val="18"/>
      <w:szCs w:val="18"/>
    </w:rPr>
  </w:style>
  <w:style w:type="paragraph" w:customStyle="1" w:styleId="35">
    <w:name w:val="正文_0_0"/>
    <w:basedOn w:val="1"/>
    <w:autoRedefine/>
    <w:qFormat/>
    <w:uiPriority w:val="0"/>
    <w:pPr>
      <w:keepNext w:val="0"/>
      <w:keepLines w:val="0"/>
      <w:widowControl w:val="0"/>
      <w:suppressLineNumbers w:val="0"/>
      <w:adjustRightInd/>
      <w:snapToGrid/>
      <w:spacing w:after="0" w:afterAutospacing="0"/>
      <w:jc w:val="both"/>
    </w:pPr>
    <w:rPr>
      <w:rFonts w:hint="default" w:ascii="Times New Roman" w:hAnsi="Times New Roman" w:eastAsia="宋体" w:cs="Times New Roman"/>
      <w:snapToGrid/>
      <w:kern w:val="2"/>
      <w:sz w:val="21"/>
      <w:szCs w:val="21"/>
      <w:lang w:val="en-US" w:eastAsia="zh-CN" w:bidi="ar"/>
    </w:rPr>
  </w:style>
  <w:style w:type="character" w:customStyle="1" w:styleId="36">
    <w:name w:val="15"/>
    <w:basedOn w:val="22"/>
    <w:autoRedefine/>
    <w:qFormat/>
    <w:uiPriority w:val="0"/>
    <w:rPr>
      <w:rFonts w:hint="default" w:ascii="Times New Roman" w:hAnsi="Times New Roman" w:eastAsia="宋体" w:cs="Times New Roman"/>
    </w:rPr>
  </w:style>
  <w:style w:type="paragraph" w:customStyle="1" w:styleId="37">
    <w:name w:val="Heading2"/>
    <w:basedOn w:val="1"/>
    <w:autoRedefine/>
    <w:qFormat/>
    <w:uiPriority w:val="0"/>
    <w:pPr>
      <w:keepNext/>
      <w:keepLines/>
      <w:widowControl w:val="0"/>
      <w:suppressLineNumbers w:val="0"/>
      <w:adjustRightInd w:val="0"/>
      <w:snapToGrid w:val="0"/>
      <w:spacing w:after="200" w:afterAutospacing="0" w:line="412" w:lineRule="auto"/>
      <w:jc w:val="both"/>
      <w:textAlignment w:val="baseline"/>
    </w:pPr>
    <w:rPr>
      <w:rFonts w:hint="default" w:ascii="Arial" w:hAnsi="Arial" w:eastAsia="黑体" w:cs="Times New Roman"/>
      <w:b/>
      <w:bCs/>
      <w:snapToGrid/>
      <w:kern w:val="2"/>
      <w:sz w:val="32"/>
      <w:szCs w:val="32"/>
      <w:lang w:val="en-US" w:eastAsia="zh-CN" w:bidi="ar"/>
    </w:rPr>
  </w:style>
  <w:style w:type="paragraph" w:customStyle="1" w:styleId="38">
    <w:name w:val="列出段落1"/>
    <w:basedOn w:val="1"/>
    <w:autoRedefine/>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31</Pages>
  <Words>9207</Words>
  <Characters>9754</Characters>
  <Lines>74</Lines>
  <Paragraphs>21</Paragraphs>
  <TotalTime>32</TotalTime>
  <ScaleCrop>false</ScaleCrop>
  <LinksUpToDate>false</LinksUpToDate>
  <CharactersWithSpaces>12957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2022-04-13T14:43:00Z</dcterms:created>
  <dc:creator>ZBB</dc:creator>
  <cp:lastModifiedBy>Lilian</cp:lastModifiedBy>
  <cp:lastPrinted>2024-08-28T08:24:00Z</cp:lastPrinted>
  <dcterms:modified xsi:type="dcterms:W3CDTF">2024-09-23T02:45:03Z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7788398AA59D44158C4CA32F1C47987B_13</vt:lpwstr>
  </property>
  <property fmtid="{D5CDD505-2E9C-101B-9397-08002B2CF9AE}" pid="4" name="commondata">
    <vt:lpwstr>eyJoZGlkIjoiOGI0ZjYwM2M0MTFjNzFkOGEwOWVmMTc4ZDVkOGQ3NGYifQ==</vt:lpwstr>
  </property>
</Properties>
</file>