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3"/>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3E55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980" w:type="dxa"/>
            <w:vAlign w:val="center"/>
          </w:tcPr>
          <w:p w14:paraId="3135AEA6">
            <w:pPr>
              <w:adjustRightInd w:val="0"/>
              <w:snapToGrid w:val="0"/>
              <w:spacing w:line="360" w:lineRule="auto"/>
              <w:jc w:val="both"/>
              <w:rPr>
                <w:rFonts w:hint="eastAsia" w:ascii="宋体" w:hAnsi="宋体"/>
                <w:b/>
                <w:sz w:val="48"/>
                <w:szCs w:val="48"/>
              </w:rPr>
            </w:pPr>
          </w:p>
        </w:tc>
        <w:tc>
          <w:tcPr>
            <w:tcW w:w="2835" w:type="dxa"/>
            <w:vAlign w:val="center"/>
          </w:tcPr>
          <w:p w14:paraId="786AE8F4">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3517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70CE8BA7">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37D15418">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3D68573A">
            <w:pPr>
              <w:pStyle w:val="8"/>
              <w:rPr>
                <w:rFonts w:hint="default"/>
                <w:lang w:val="en-US" w:eastAsia="zh-CN"/>
              </w:rPr>
            </w:pPr>
            <w:r>
              <w:rPr>
                <w:rFonts w:hint="eastAsia" w:ascii="宋体" w:hAnsi="宋体"/>
                <w:b/>
                <w:sz w:val="24"/>
                <w:szCs w:val="24"/>
                <w:lang w:val="en-US" w:eastAsia="zh-CN"/>
              </w:rPr>
              <w:t>日期：</w:t>
            </w:r>
          </w:p>
        </w:tc>
      </w:tr>
      <w:tr w14:paraId="72FE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09E006C6">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4D2334EA">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44EA6060">
      <w:pPr>
        <w:pStyle w:val="8"/>
        <w:jc w:val="center"/>
        <w:rPr>
          <w:rFonts w:hint="eastAsia" w:ascii="宋体" w:hAnsi="宋体"/>
          <w:b/>
          <w:sz w:val="48"/>
          <w:szCs w:val="48"/>
        </w:rPr>
      </w:pPr>
    </w:p>
    <w:p w14:paraId="698CE49C">
      <w:pPr>
        <w:pStyle w:val="8"/>
        <w:jc w:val="center"/>
      </w:pPr>
      <w:r>
        <w:rPr>
          <w:rFonts w:hint="eastAsia" w:ascii="宋体" w:hAnsi="宋体"/>
          <w:b/>
          <w:sz w:val="48"/>
          <w:szCs w:val="48"/>
        </w:rPr>
        <w:t>濮阳县中医医院</w:t>
      </w:r>
    </w:p>
    <w:p w14:paraId="344B2564">
      <w:pPr>
        <w:pStyle w:val="20"/>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eastAsia"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9台</w:t>
      </w:r>
      <w:r>
        <w:rPr>
          <w:rFonts w:hint="eastAsia" w:ascii="宋体" w:hAnsi="宋体" w:cs="Times New Roman"/>
          <w:b/>
          <w:kern w:val="2"/>
          <w:sz w:val="48"/>
          <w:szCs w:val="48"/>
          <w:lang w:val="en-US" w:eastAsia="zh-CN" w:bidi="ar-SA"/>
        </w:rPr>
        <w:t>放射</w:t>
      </w:r>
      <w:r>
        <w:rPr>
          <w:rFonts w:hint="eastAsia" w:ascii="宋体" w:hAnsi="宋体" w:eastAsia="宋体" w:cs="Times New Roman"/>
          <w:b/>
          <w:kern w:val="2"/>
          <w:sz w:val="48"/>
          <w:szCs w:val="48"/>
          <w:lang w:val="en-US" w:eastAsia="zh-CN" w:bidi="ar-SA"/>
        </w:rPr>
        <w:t>设备性能、防护环境检测招标项目</w:t>
      </w:r>
    </w:p>
    <w:p w14:paraId="5CC3909E">
      <w:pPr>
        <w:pStyle w:val="20"/>
        <w:widowControl/>
        <w:spacing w:line="500" w:lineRule="exact"/>
        <w:jc w:val="center"/>
        <w:rPr>
          <w:rFonts w:hint="eastAsia" w:ascii="宋体" w:hAnsi="宋体"/>
          <w:b/>
          <w:kern w:val="2"/>
          <w:sz w:val="48"/>
          <w:szCs w:val="48"/>
        </w:rPr>
      </w:pPr>
      <w:r>
        <w:rPr>
          <w:rFonts w:hint="eastAsia" w:ascii="宋体" w:hAnsi="宋体"/>
          <w:b/>
          <w:kern w:val="2"/>
          <w:sz w:val="48"/>
          <w:szCs w:val="48"/>
        </w:rPr>
        <w:t>招标文件</w:t>
      </w:r>
    </w:p>
    <w:p w14:paraId="558FD4D7">
      <w:pPr>
        <w:adjustRightInd w:val="0"/>
        <w:snapToGrid w:val="0"/>
        <w:spacing w:line="360" w:lineRule="auto"/>
        <w:ind w:firstLine="2168" w:firstLineChars="600"/>
        <w:rPr>
          <w:rFonts w:hint="eastAsia" w:ascii="宋体" w:hAnsi="宋体"/>
          <w:b/>
          <w:sz w:val="36"/>
          <w:szCs w:val="36"/>
        </w:rPr>
      </w:pPr>
    </w:p>
    <w:p w14:paraId="09E514F9">
      <w:pPr>
        <w:adjustRightInd w:val="0"/>
        <w:snapToGrid w:val="0"/>
        <w:spacing w:line="360" w:lineRule="auto"/>
        <w:ind w:firstLine="2168" w:firstLineChars="600"/>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rPr>
        <w:t>5</w:t>
      </w:r>
      <w:r>
        <w:rPr>
          <w:rFonts w:ascii="宋体" w:hAnsi="宋体"/>
          <w:b/>
          <w:sz w:val="36"/>
          <w:szCs w:val="36"/>
        </w:rPr>
        <w:t>-</w:t>
      </w:r>
      <w:r>
        <w:rPr>
          <w:rFonts w:hint="eastAsia" w:ascii="宋体" w:hAnsi="宋体"/>
          <w:b/>
          <w:sz w:val="36"/>
          <w:szCs w:val="36"/>
          <w:lang w:val="en-US" w:eastAsia="zh-CN"/>
        </w:rPr>
        <w:t>27</w:t>
      </w:r>
    </w:p>
    <w:p w14:paraId="34625845">
      <w:pPr>
        <w:adjustRightInd w:val="0"/>
        <w:snapToGrid w:val="0"/>
        <w:spacing w:line="360" w:lineRule="auto"/>
        <w:ind w:firstLine="1680" w:firstLineChars="600"/>
        <w:rPr>
          <w:rFonts w:hint="eastAsia"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3BE1114E">
      <w:pPr>
        <w:adjustRightInd w:val="0"/>
        <w:snapToGrid w:val="0"/>
        <w:spacing w:line="360" w:lineRule="auto"/>
        <w:ind w:firstLine="1920" w:firstLineChars="600"/>
        <w:rPr>
          <w:rFonts w:hint="eastAsia" w:ascii="仿宋" w:hAnsi="仿宋" w:eastAsia="仿宋"/>
          <w:b/>
          <w:color w:val="FF0000"/>
          <w:sz w:val="36"/>
          <w:szCs w:val="36"/>
        </w:rPr>
      </w:pPr>
      <w:r>
        <w:rPr>
          <w:rFonts w:hint="eastAsia" w:ascii="仿宋" w:hAnsi="仿宋" w:eastAsia="仿宋"/>
          <w:sz w:val="32"/>
          <w:szCs w:val="32"/>
        </w:rPr>
        <w:t xml:space="preserve">         </w:t>
      </w:r>
    </w:p>
    <w:p w14:paraId="4461A6B1">
      <w:pPr>
        <w:adjustRightInd w:val="0"/>
        <w:snapToGrid w:val="0"/>
        <w:spacing w:line="360" w:lineRule="auto"/>
        <w:rPr>
          <w:rFonts w:hint="eastAsia" w:ascii="仿宋" w:hAnsi="仿宋" w:eastAsia="仿宋"/>
          <w:sz w:val="32"/>
          <w:szCs w:val="32"/>
        </w:rPr>
      </w:pPr>
    </w:p>
    <w:p w14:paraId="7144A778">
      <w:pPr>
        <w:adjustRightInd w:val="0"/>
        <w:snapToGrid w:val="0"/>
        <w:spacing w:line="360" w:lineRule="auto"/>
        <w:rPr>
          <w:rFonts w:hint="eastAsia" w:ascii="仿宋" w:hAnsi="仿宋" w:eastAsia="仿宋"/>
          <w:sz w:val="32"/>
          <w:szCs w:val="32"/>
        </w:rPr>
      </w:pPr>
    </w:p>
    <w:p w14:paraId="71D99842">
      <w:pPr>
        <w:jc w:val="center"/>
        <w:rPr>
          <w:rFonts w:hint="eastAsia" w:ascii="宋体" w:hAnsi="宋体"/>
          <w:b/>
          <w:sz w:val="36"/>
          <w:szCs w:val="36"/>
        </w:rPr>
      </w:pPr>
      <w:bookmarkStart w:id="0" w:name="_Toc317101147"/>
    </w:p>
    <w:p w14:paraId="43B30AF2">
      <w:pPr>
        <w:jc w:val="center"/>
        <w:rPr>
          <w:rFonts w:hint="eastAsia" w:ascii="宋体" w:hAnsi="宋体"/>
          <w:b/>
          <w:sz w:val="36"/>
          <w:szCs w:val="36"/>
        </w:rPr>
      </w:pPr>
    </w:p>
    <w:p w14:paraId="46B7C034">
      <w:pPr>
        <w:jc w:val="center"/>
        <w:rPr>
          <w:rFonts w:hint="eastAsia" w:ascii="宋体" w:hAnsi="宋体"/>
          <w:b/>
          <w:sz w:val="36"/>
          <w:szCs w:val="36"/>
        </w:rPr>
      </w:pPr>
    </w:p>
    <w:p w14:paraId="12556003">
      <w:pPr>
        <w:jc w:val="center"/>
        <w:rPr>
          <w:rFonts w:hint="eastAsia" w:ascii="宋体" w:hAnsi="宋体"/>
          <w:b/>
          <w:sz w:val="36"/>
          <w:szCs w:val="36"/>
        </w:rPr>
      </w:pPr>
      <w:r>
        <w:rPr>
          <w:rFonts w:hint="eastAsia" w:ascii="宋体" w:hAnsi="宋体"/>
          <w:b/>
          <w:sz w:val="36"/>
          <w:szCs w:val="36"/>
        </w:rPr>
        <w:t>编制日期：2025年</w:t>
      </w:r>
      <w:r>
        <w:rPr>
          <w:rFonts w:hint="eastAsia" w:ascii="宋体" w:hAnsi="宋体"/>
          <w:b/>
          <w:sz w:val="36"/>
          <w:szCs w:val="36"/>
          <w:lang w:val="en-US" w:eastAsia="zh-CN"/>
        </w:rPr>
        <w:t>7</w:t>
      </w:r>
      <w:r>
        <w:rPr>
          <w:rFonts w:hint="eastAsia" w:ascii="宋体" w:hAnsi="宋体"/>
          <w:b/>
          <w:sz w:val="36"/>
          <w:szCs w:val="36"/>
        </w:rPr>
        <w:t>月</w:t>
      </w:r>
    </w:p>
    <w:p w14:paraId="705113C0">
      <w:pPr>
        <w:pStyle w:val="8"/>
      </w:pPr>
    </w:p>
    <w:p w14:paraId="716FA395">
      <w:pPr>
        <w:pStyle w:val="8"/>
      </w:pPr>
    </w:p>
    <w:p w14:paraId="5BEC8F12">
      <w:pPr>
        <w:jc w:val="center"/>
        <w:rPr>
          <w:rFonts w:hint="eastAsia" w:ascii="仿宋" w:hAnsi="仿宋" w:eastAsia="仿宋"/>
          <w:color w:val="FF0000"/>
          <w:sz w:val="36"/>
          <w:szCs w:val="36"/>
        </w:rPr>
      </w:pPr>
      <w:r>
        <w:rPr>
          <w:rFonts w:hint="eastAsia"/>
          <w:sz w:val="48"/>
          <w:szCs w:val="48"/>
        </w:rPr>
        <w:t>目      录</w:t>
      </w:r>
      <w:bookmarkEnd w:id="0"/>
    </w:p>
    <w:p w14:paraId="1D399689"/>
    <w:p w14:paraId="4550B5F3">
      <w:pPr>
        <w:pStyle w:val="17"/>
      </w:pPr>
    </w:p>
    <w:p w14:paraId="4460FD40">
      <w:pPr>
        <w:rPr>
          <w:rFonts w:hint="eastAsia"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57E04F26">
      <w:pPr>
        <w:rPr>
          <w:rFonts w:hint="eastAsia" w:ascii="仿宋" w:hAnsi="仿宋" w:eastAsia="仿宋" w:cs="宋体"/>
          <w:sz w:val="36"/>
          <w:szCs w:val="36"/>
        </w:rPr>
      </w:pPr>
      <w:r>
        <w:rPr>
          <w:rFonts w:hint="eastAsia" w:ascii="仿宋" w:hAnsi="仿宋" w:eastAsia="仿宋" w:cs="宋体"/>
          <w:sz w:val="36"/>
          <w:szCs w:val="36"/>
        </w:rPr>
        <w:t>第二部分      投标须知</w:t>
      </w:r>
    </w:p>
    <w:p w14:paraId="534948E8">
      <w:pPr>
        <w:rPr>
          <w:rFonts w:hint="eastAsia" w:ascii="仿宋" w:hAnsi="仿宋" w:eastAsia="仿宋" w:cs="宋体"/>
          <w:sz w:val="36"/>
          <w:szCs w:val="36"/>
        </w:rPr>
      </w:pPr>
      <w:r>
        <w:fldChar w:fldCharType="begin"/>
      </w:r>
      <w:r>
        <w:instrText xml:space="preserve"> HYPERLINK \l "_Toc317101149" </w:instrText>
      </w:r>
      <w: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rPr>
        <w:t>服务标准及要求</w:t>
      </w:r>
    </w:p>
    <w:p w14:paraId="3D7EDFE5">
      <w:pPr>
        <w:rPr>
          <w:rFonts w:hint="eastAsia" w:ascii="仿宋" w:hAnsi="仿宋" w:eastAsia="仿宋" w:cs="宋体"/>
          <w:sz w:val="36"/>
          <w:szCs w:val="36"/>
        </w:rPr>
      </w:pPr>
      <w:r>
        <w:rPr>
          <w:rFonts w:hint="eastAsia" w:ascii="仿宋" w:hAnsi="仿宋" w:eastAsia="仿宋" w:cs="宋体"/>
          <w:sz w:val="36"/>
          <w:szCs w:val="36"/>
        </w:rPr>
        <w:t>第四部分      开标、评标办法及成交原则</w:t>
      </w:r>
    </w:p>
    <w:p w14:paraId="47603872">
      <w:pPr>
        <w:rPr>
          <w:rFonts w:hint="eastAsia"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1"/>
      <w:bookmarkEnd w:id="1"/>
      <w:bookmarkStart w:id="2" w:name="_Hlt10646880"/>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5162489A">
      <w:pPr>
        <w:rPr>
          <w:rFonts w:hint="eastAsia" w:ascii="仿宋" w:hAnsi="仿宋" w:eastAsia="仿宋" w:cs="宋体"/>
          <w:sz w:val="36"/>
          <w:szCs w:val="36"/>
        </w:rPr>
      </w:pPr>
      <w:r>
        <w:rPr>
          <w:rFonts w:hint="eastAsia" w:ascii="仿宋" w:hAnsi="仿宋" w:eastAsia="仿宋" w:cs="宋体"/>
          <w:sz w:val="36"/>
          <w:szCs w:val="36"/>
        </w:rPr>
        <w:t>第六部分      投标文件格式样本</w:t>
      </w:r>
    </w:p>
    <w:p w14:paraId="428817F5">
      <w:pPr>
        <w:rPr>
          <w:rFonts w:hint="eastAsia"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7A0BEDF0">
      <w:pPr>
        <w:spacing w:line="540" w:lineRule="exact"/>
        <w:ind w:firstLine="2891" w:firstLineChars="800"/>
        <w:rPr>
          <w:b/>
          <w:sz w:val="36"/>
          <w:szCs w:val="36"/>
        </w:rPr>
      </w:pPr>
      <w:r>
        <w:rPr>
          <w:rFonts w:hint="eastAsia"/>
          <w:b/>
          <w:sz w:val="36"/>
          <w:szCs w:val="36"/>
        </w:rPr>
        <w:t xml:space="preserve">一、招标公告 </w:t>
      </w:r>
    </w:p>
    <w:p w14:paraId="36B40B85">
      <w:pPr>
        <w:adjustRightInd w:val="0"/>
        <w:snapToGrid w:val="0"/>
        <w:spacing w:line="360" w:lineRule="auto"/>
        <w:ind w:firstLine="600" w:firstLineChars="200"/>
        <w:jc w:val="left"/>
        <w:rPr>
          <w:rFonts w:hint="eastAsia" w:ascii="仿宋" w:hAnsi="仿宋" w:eastAsia="仿宋"/>
          <w:sz w:val="30"/>
          <w:szCs w:val="30"/>
        </w:rPr>
      </w:pPr>
      <w:bookmarkStart w:id="3" w:name="_Toc317101149"/>
    </w:p>
    <w:p w14:paraId="342AC68F">
      <w:pPr>
        <w:pStyle w:val="20"/>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68101C3C">
      <w:pPr>
        <w:pStyle w:val="20"/>
        <w:widowControl/>
        <w:spacing w:line="500" w:lineRule="exact"/>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一、招标概况</w:t>
      </w:r>
    </w:p>
    <w:p w14:paraId="6B7D1043">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1、项目名称：</w:t>
      </w:r>
      <w:r>
        <w:rPr>
          <w:rFonts w:hint="eastAsia" w:ascii="仿宋_GB2312" w:hAnsi="仿宋_GB2312" w:eastAsia="仿宋_GB2312" w:cs="仿宋_GB2312"/>
          <w:i w:val="0"/>
          <w:iCs w:val="0"/>
          <w:caps w:val="0"/>
          <w:color w:val="auto"/>
          <w:spacing w:val="0"/>
          <w:sz w:val="28"/>
          <w:szCs w:val="28"/>
          <w:lang w:val="en-US" w:eastAsia="zh-CN"/>
        </w:rPr>
        <w:t>濮阳县中医医院9台放射设备性能、防护环境检测招标项目</w:t>
      </w:r>
    </w:p>
    <w:p w14:paraId="322FDDC3">
      <w:pPr>
        <w:pStyle w:val="20"/>
        <w:widowControl/>
        <w:spacing w:line="500" w:lineRule="exact"/>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2、项目编号：PXZYJZ2025-</w:t>
      </w:r>
      <w:r>
        <w:rPr>
          <w:rFonts w:hint="eastAsia" w:ascii="仿宋_GB2312" w:hAnsi="仿宋_GB2312" w:eastAsia="仿宋_GB2312" w:cs="仿宋_GB2312"/>
          <w:sz w:val="28"/>
          <w:szCs w:val="28"/>
          <w:lang w:val="en-US" w:eastAsia="zh-CN"/>
        </w:rPr>
        <w:t>27</w:t>
      </w:r>
    </w:p>
    <w:p w14:paraId="715B4366">
      <w:pPr>
        <w:pStyle w:val="20"/>
        <w:widowControl/>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3、招标内容</w:t>
      </w:r>
    </w:p>
    <w:tbl>
      <w:tblPr>
        <w:tblStyle w:val="22"/>
        <w:tblW w:w="8931" w:type="dxa"/>
        <w:tblInd w:w="-6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877"/>
        <w:gridCol w:w="3802"/>
        <w:gridCol w:w="2252"/>
      </w:tblGrid>
      <w:tr w14:paraId="038969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8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359DC9">
            <w:pPr>
              <w:pStyle w:val="20"/>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380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4F2FA12">
            <w:pPr>
              <w:pStyle w:val="20"/>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auto"/>
                <w:spacing w:val="0"/>
                <w:sz w:val="28"/>
                <w:szCs w:val="28"/>
                <w:lang w:val="en-US" w:eastAsia="zh-CN"/>
              </w:rPr>
              <w:t>数量</w:t>
            </w:r>
          </w:p>
        </w:tc>
        <w:tc>
          <w:tcPr>
            <w:tcW w:w="225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870340A">
            <w:pPr>
              <w:pStyle w:val="20"/>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633B36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8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B38FE2">
            <w:pPr>
              <w:pStyle w:val="20"/>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9台放射设备性能、防护环境检测招标项目</w:t>
            </w:r>
          </w:p>
        </w:tc>
        <w:tc>
          <w:tcPr>
            <w:tcW w:w="3802" w:type="dxa"/>
            <w:tcBorders>
              <w:top w:val="nil"/>
              <w:left w:val="nil"/>
              <w:bottom w:val="single" w:color="auto" w:sz="8" w:space="0"/>
              <w:right w:val="single" w:color="auto" w:sz="8" w:space="0"/>
            </w:tcBorders>
            <w:tcMar>
              <w:top w:w="0" w:type="dxa"/>
              <w:left w:w="108" w:type="dxa"/>
              <w:bottom w:w="0" w:type="dxa"/>
              <w:right w:w="108" w:type="dxa"/>
            </w:tcMar>
            <w:vAlign w:val="center"/>
          </w:tcPr>
          <w:p w14:paraId="50AAD761">
            <w:pPr>
              <w:pStyle w:val="20"/>
              <w:keepNext w:val="0"/>
              <w:keepLines w:val="0"/>
              <w:pageBreakBefore w:val="0"/>
              <w:widowControl/>
              <w:suppressLineNumbers w:val="0"/>
              <w:kinsoku/>
              <w:wordWrap/>
              <w:overflowPunct/>
              <w:topLinePunct w:val="0"/>
              <w:autoSpaceDE/>
              <w:autoSpaceDN/>
              <w:bidi w:val="0"/>
              <w:adjustRightInd/>
              <w:snapToGrid/>
              <w:spacing w:line="360" w:lineRule="auto"/>
              <w:ind w:left="1120" w:leftChars="0" w:hanging="1120" w:hangingChars="4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9台</w:t>
            </w:r>
          </w:p>
        </w:tc>
        <w:tc>
          <w:tcPr>
            <w:tcW w:w="2252" w:type="dxa"/>
            <w:tcBorders>
              <w:top w:val="nil"/>
              <w:left w:val="nil"/>
              <w:bottom w:val="single" w:color="auto" w:sz="8" w:space="0"/>
              <w:right w:val="single" w:color="auto" w:sz="8" w:space="0"/>
            </w:tcBorders>
            <w:tcMar>
              <w:top w:w="0" w:type="dxa"/>
              <w:left w:w="108" w:type="dxa"/>
              <w:bottom w:w="0" w:type="dxa"/>
              <w:right w:w="108" w:type="dxa"/>
            </w:tcMar>
            <w:vAlign w:val="center"/>
          </w:tcPr>
          <w:p w14:paraId="0BF5794D">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2.7</w:t>
            </w:r>
          </w:p>
        </w:tc>
      </w:tr>
    </w:tbl>
    <w:p w14:paraId="71B4CFD1">
      <w:pPr>
        <w:pStyle w:val="20"/>
        <w:widowControl/>
        <w:spacing w:line="360" w:lineRule="auto"/>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409577B7">
      <w:pPr>
        <w:widowControl/>
        <w:numPr>
          <w:ilvl w:val="0"/>
          <w:numId w:val="1"/>
        </w:numPr>
        <w:spacing w:line="360" w:lineRule="auto"/>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投标申请人资格要求</w:t>
      </w:r>
    </w:p>
    <w:p w14:paraId="411E8BCF">
      <w:pPr>
        <w:widowControl/>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1、在中华人民共和国境内注册，具有独立法人资格。</w:t>
      </w:r>
    </w:p>
    <w:p w14:paraId="70E10E81">
      <w:pPr>
        <w:keepNext w:val="0"/>
        <w:keepLines w:val="0"/>
        <w:pageBreakBefore w:val="0"/>
        <w:widowControl/>
        <w:kinsoku/>
        <w:wordWrap/>
        <w:overflowPunct/>
        <w:topLinePunct w:val="0"/>
        <w:autoSpaceDE/>
        <w:autoSpaceDN/>
        <w:bidi w:val="0"/>
        <w:adjustRightInd/>
        <w:snapToGrid/>
        <w:spacing w:line="360" w:lineRule="auto"/>
        <w:ind w:left="559" w:leftChars="266" w:firstLine="0" w:firstLineChars="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kern w:val="0"/>
          <w:sz w:val="28"/>
          <w:szCs w:val="28"/>
          <w:lang w:bidi="ar"/>
        </w:rPr>
        <w:t>2、依法取得有效《营业执照》（三证合一）</w:t>
      </w:r>
      <w:r>
        <w:rPr>
          <w:rFonts w:hint="eastAsia" w:ascii="仿宋_GB2312" w:hAnsi="仿宋_GB2312" w:eastAsia="仿宋_GB2312" w:cs="仿宋_GB2312"/>
          <w:i w:val="0"/>
          <w:iCs w:val="0"/>
          <w:caps w:val="0"/>
          <w:color w:val="auto"/>
          <w:spacing w:val="0"/>
          <w:kern w:val="0"/>
          <w:sz w:val="28"/>
          <w:szCs w:val="28"/>
          <w:lang w:val="en-US" w:eastAsia="zh-CN" w:bidi="ar"/>
        </w:rPr>
        <w:t>。</w:t>
      </w:r>
      <w:r>
        <w:rPr>
          <w:rFonts w:hint="eastAsia" w:ascii="仿宋_GB2312" w:hAnsi="仿宋_GB2312" w:eastAsia="仿宋_GB2312" w:cs="仿宋_GB2312"/>
          <w:i w:val="0"/>
          <w:iCs w:val="0"/>
          <w:caps w:val="0"/>
          <w:color w:val="auto"/>
          <w:spacing w:val="0"/>
          <w:kern w:val="0"/>
          <w:sz w:val="28"/>
          <w:szCs w:val="28"/>
          <w:lang w:val="en-US" w:eastAsia="zh-CN" w:bidi="ar"/>
        </w:rPr>
        <w:br w:type="textWrapping"/>
      </w:r>
      <w:r>
        <w:rPr>
          <w:rFonts w:hint="eastAsia" w:ascii="仿宋_GB2312" w:hAnsi="仿宋_GB2312" w:eastAsia="仿宋_GB2312" w:cs="仿宋_GB2312"/>
          <w:i w:val="0"/>
          <w:iCs w:val="0"/>
          <w:caps w:val="0"/>
          <w:color w:val="auto"/>
          <w:spacing w:val="0"/>
          <w:kern w:val="0"/>
          <w:sz w:val="28"/>
          <w:szCs w:val="28"/>
          <w:lang w:val="en-US" w:eastAsia="zh-CN" w:bidi="ar"/>
        </w:rPr>
        <w:t>3、具备放射卫生甲级资质证书、CMA资质证书。</w:t>
      </w:r>
    </w:p>
    <w:p w14:paraId="2D1FAE97">
      <w:pPr>
        <w:pStyle w:val="8"/>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val="en-US" w:eastAsia="zh-CN" w:bidi="ar"/>
        </w:rPr>
        <w:t>4</w:t>
      </w:r>
      <w:r>
        <w:rPr>
          <w:rFonts w:hint="eastAsia" w:ascii="仿宋_GB2312" w:hAnsi="仿宋_GB2312" w:eastAsia="仿宋_GB2312" w:cs="仿宋_GB2312"/>
          <w:kern w:val="0"/>
          <w:sz w:val="28"/>
          <w:szCs w:val="28"/>
          <w:lang w:bidi="ar"/>
        </w:rPr>
        <w:t>、投标公司在经营活动中无不良记录及重大违法行为记录。</w:t>
      </w:r>
    </w:p>
    <w:p w14:paraId="3379A84E">
      <w:pPr>
        <w:widowControl/>
        <w:spacing w:line="560" w:lineRule="exact"/>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val="en-US" w:eastAsia="zh-CN" w:bidi="ar"/>
        </w:rPr>
        <w:t>5</w:t>
      </w:r>
      <w:r>
        <w:rPr>
          <w:rFonts w:hint="eastAsia" w:ascii="仿宋_GB2312" w:hAnsi="仿宋_GB2312" w:eastAsia="仿宋_GB2312" w:cs="仿宋_GB2312"/>
          <w:kern w:val="0"/>
          <w:sz w:val="28"/>
          <w:szCs w:val="28"/>
          <w:lang w:bidi="ar"/>
        </w:rPr>
        <w:t>、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5D3A7CD2">
      <w:pPr>
        <w:pStyle w:val="28"/>
      </w:pPr>
    </w:p>
    <w:p w14:paraId="27D35EE1">
      <w:pPr>
        <w:pStyle w:val="20"/>
        <w:widowControl/>
        <w:spacing w:line="360" w:lineRule="auto"/>
        <w:jc w:val="both"/>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三、招标公告发布地址</w:t>
      </w:r>
    </w:p>
    <w:p w14:paraId="72EBA85D">
      <w:pPr>
        <w:pStyle w:val="20"/>
        <w:widowControl/>
        <w:spacing w:line="500" w:lineRule="exact"/>
        <w:ind w:firstLine="280" w:firstLineChars="100"/>
      </w:pPr>
      <w:r>
        <w:rPr>
          <w:rFonts w:hint="eastAsia" w:ascii="仿宋_GB2312" w:hAnsi="仿宋_GB2312" w:eastAsia="仿宋_GB2312" w:cs="仿宋_GB2312"/>
          <w:sz w:val="28"/>
          <w:szCs w:val="28"/>
        </w:rPr>
        <w:t>   本次招标公告在濮阳县中医医院微信公众号、濮阳县中医医院官网</w:t>
      </w:r>
      <w:r>
        <w:rPr>
          <w:rStyle w:val="27"/>
          <w:rFonts w:hint="eastAsia" w:ascii="仿宋_GB2312" w:hAnsi="仿宋_GB2312" w:eastAsia="仿宋_GB2312" w:cs="仿宋_GB2312"/>
          <w:sz w:val="28"/>
          <w:szCs w:val="28"/>
        </w:rPr>
        <w:t>http://www.pyxzyyy.net/</w:t>
      </w:r>
      <w:r>
        <w:rPr>
          <w:rFonts w:hint="eastAsia" w:ascii="仿宋_GB2312" w:hAnsi="仿宋_GB2312" w:eastAsia="仿宋_GB2312" w:cs="仿宋_GB2312"/>
          <w:sz w:val="28"/>
          <w:szCs w:val="28"/>
        </w:rPr>
        <w:t>及医院公示栏公开发布。</w:t>
      </w:r>
    </w:p>
    <w:p w14:paraId="55A6F4B1">
      <w:pPr>
        <w:widowControl/>
        <w:spacing w:line="360" w:lineRule="auto"/>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四、获取招标文件</w:t>
      </w:r>
    </w:p>
    <w:p w14:paraId="0105FC5A">
      <w:pPr>
        <w:pStyle w:val="20"/>
        <w:widowControl/>
        <w:ind w:firstLine="560" w:firstLineChars="2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1、招标文件的获取请点击下方链接。</w:t>
      </w:r>
    </w:p>
    <w:p w14:paraId="5DAEB833">
      <w:pPr>
        <w:pStyle w:val="20"/>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2、时间：公告发布之日起至投标文件的递交截止时间前。</w:t>
      </w:r>
    </w:p>
    <w:p w14:paraId="12DD5C84">
      <w:pPr>
        <w:pStyle w:val="20"/>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3、投标文件递交时间：2025年</w:t>
      </w:r>
      <w:r>
        <w:rPr>
          <w:rFonts w:hint="eastAsia" w:ascii="仿宋_GB2312" w:hAnsi="仿宋_GB2312" w:eastAsia="仿宋_GB2312" w:cs="仿宋_GB2312"/>
          <w:sz w:val="28"/>
          <w:szCs w:val="28"/>
          <w:lang w:val="en-US" w:eastAsia="zh-CN" w:bidi="ar"/>
        </w:rPr>
        <w:t>7</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23</w:t>
      </w:r>
      <w:r>
        <w:rPr>
          <w:rFonts w:hint="eastAsia" w:ascii="仿宋_GB2312" w:hAnsi="仿宋_GB2312" w:eastAsia="仿宋_GB2312" w:cs="仿宋_GB2312"/>
          <w:sz w:val="28"/>
          <w:szCs w:val="28"/>
          <w:lang w:bidi="ar"/>
        </w:rPr>
        <w:t>日15:00-15:30（北京时间）。</w:t>
      </w:r>
    </w:p>
    <w:p w14:paraId="5132E6AE">
      <w:pPr>
        <w:pStyle w:val="20"/>
        <w:widowControl/>
        <w:shd w:val="clear" w:color="auto" w:fill="FFFFFF"/>
        <w:spacing w:line="555" w:lineRule="atLeast"/>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4、递交地点：濮阳县中医医院新院区北住院楼一楼会议室。</w:t>
      </w:r>
    </w:p>
    <w:p w14:paraId="28C879EE">
      <w:pPr>
        <w:pStyle w:val="20"/>
        <w:widowControl/>
        <w:shd w:val="clear" w:color="auto" w:fill="FFFFFF"/>
        <w:spacing w:line="555" w:lineRule="atLeast"/>
        <w:ind w:firstLine="600"/>
        <w:rPr>
          <w:rStyle w:val="27"/>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5、售价：0元。</w:t>
      </w:r>
      <w:r>
        <w:rPr>
          <w:rFonts w:hint="eastAsia" w:ascii="仿宋_GB2312" w:hAnsi="仿宋_GB2312" w:eastAsia="仿宋_GB2312" w:cs="仿宋_GB2312"/>
          <w:sz w:val="28"/>
          <w:szCs w:val="28"/>
        </w:rPr>
        <w:t>   </w:t>
      </w:r>
    </w:p>
    <w:p w14:paraId="2DFA5556">
      <w:pPr>
        <w:pStyle w:val="20"/>
        <w:widowControl/>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五、开标时间及地点</w:t>
      </w:r>
    </w:p>
    <w:p w14:paraId="77A88EB8">
      <w:pPr>
        <w:pStyle w:val="20"/>
        <w:widowControl/>
        <w:ind w:firstLine="560" w:firstLineChars="200"/>
        <w:rPr>
          <w:rFonts w:ascii="Arial" w:hAnsi="Arial" w:cs="Arial"/>
          <w:color w:val="666666"/>
          <w:sz w:val="18"/>
          <w:szCs w:val="18"/>
        </w:rPr>
      </w:pPr>
      <w:r>
        <w:rPr>
          <w:rFonts w:hint="eastAsia" w:ascii="仿宋_GB2312" w:hAnsi="仿宋_GB2312" w:eastAsia="仿宋_GB2312" w:cs="仿宋_GB2312"/>
          <w:sz w:val="28"/>
          <w:szCs w:val="28"/>
          <w:lang w:bidi="ar"/>
        </w:rPr>
        <w:t>1、时间：2025年</w:t>
      </w:r>
      <w:r>
        <w:rPr>
          <w:rFonts w:hint="eastAsia" w:ascii="仿宋_GB2312" w:hAnsi="仿宋_GB2312" w:eastAsia="仿宋_GB2312" w:cs="仿宋_GB2312"/>
          <w:sz w:val="28"/>
          <w:szCs w:val="28"/>
          <w:lang w:val="en-US" w:eastAsia="zh-CN" w:bidi="ar"/>
        </w:rPr>
        <w:t>7</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23</w:t>
      </w:r>
      <w:r>
        <w:rPr>
          <w:rFonts w:hint="eastAsia" w:ascii="仿宋_GB2312" w:hAnsi="仿宋_GB2312" w:eastAsia="仿宋_GB2312" w:cs="仿宋_GB2312"/>
          <w:sz w:val="28"/>
          <w:szCs w:val="28"/>
          <w:lang w:bidi="ar"/>
        </w:rPr>
        <w:t>日15：30分（北京时间）</w:t>
      </w:r>
    </w:p>
    <w:p w14:paraId="187817D1">
      <w:pPr>
        <w:pStyle w:val="20"/>
        <w:widowControl/>
        <w:shd w:val="clear" w:color="auto" w:fill="FFFFFF"/>
        <w:spacing w:line="555" w:lineRule="atLeast"/>
        <w:ind w:firstLine="560" w:firstLineChars="200"/>
        <w:rPr>
          <w:rStyle w:val="25"/>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2、地点：濮阳县中医医院新院区北住院楼一楼会议室。</w:t>
      </w:r>
    </w:p>
    <w:p w14:paraId="523660DA">
      <w:pPr>
        <w:pStyle w:val="20"/>
        <w:widowControl/>
        <w:spacing w:line="360" w:lineRule="auto"/>
        <w:rPr>
          <w:rFonts w:hint="eastAsia" w:ascii="仿宋" w:hAnsi="仿宋" w:eastAsia="仿宋" w:cs="仿宋_GB2312"/>
          <w:color w:val="000000"/>
          <w:sz w:val="30"/>
          <w:szCs w:val="30"/>
          <w:shd w:val="clear" w:color="auto" w:fill="FFFFFF"/>
          <w:lang w:bidi="ar"/>
        </w:rPr>
      </w:pPr>
      <w:r>
        <w:rPr>
          <w:rFonts w:hint="eastAsia" w:ascii="仿宋" w:hAnsi="仿宋" w:eastAsia="仿宋" w:cs="仿宋_GB2312"/>
          <w:b/>
          <w:color w:val="000000"/>
          <w:sz w:val="30"/>
          <w:szCs w:val="30"/>
          <w:shd w:val="clear" w:color="auto" w:fill="FFFFFF"/>
          <w:lang w:bidi="ar"/>
        </w:rPr>
        <w:t>六、联系人及联系方式</w:t>
      </w:r>
    </w:p>
    <w:p w14:paraId="0B2E605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 xml:space="preserve">联系人：王先生 </w:t>
      </w:r>
    </w:p>
    <w:p w14:paraId="0D31C418">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联系电话：0393-3686167</w:t>
      </w:r>
    </w:p>
    <w:p w14:paraId="493C76D4">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邮箱：</w:t>
      </w:r>
      <w:r>
        <w:fldChar w:fldCharType="begin"/>
      </w:r>
      <w:r>
        <w:instrText xml:space="preserve"> HYPERLINK "mailto:pyxzyyzbb@126.com" </w:instrText>
      </w:r>
      <w:r>
        <w:fldChar w:fldCharType="separate"/>
      </w:r>
      <w:r>
        <w:rPr>
          <w:rStyle w:val="27"/>
          <w:rFonts w:hint="eastAsia" w:ascii="仿宋_GB2312" w:hAnsi="仿宋_GB2312" w:eastAsia="仿宋_GB2312" w:cs="仿宋_GB2312"/>
          <w:kern w:val="0"/>
          <w:sz w:val="28"/>
          <w:szCs w:val="28"/>
          <w:lang w:bidi="ar"/>
        </w:rPr>
        <w:t>pyxzyyzbb@126.com</w:t>
      </w:r>
      <w:r>
        <w:rPr>
          <w:rStyle w:val="27"/>
          <w:rFonts w:hint="eastAsia" w:ascii="仿宋_GB2312" w:hAnsi="仿宋_GB2312" w:eastAsia="仿宋_GB2312" w:cs="仿宋_GB2312"/>
          <w:kern w:val="0"/>
          <w:sz w:val="28"/>
          <w:szCs w:val="28"/>
          <w:lang w:bidi="ar"/>
        </w:rPr>
        <w:fldChar w:fldCharType="end"/>
      </w:r>
    </w:p>
    <w:p w14:paraId="2FA7800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地址：濮阳县帝舜大道（南二环）与工业路交叉口西北角</w:t>
      </w:r>
    </w:p>
    <w:p w14:paraId="47E669CC">
      <w:pPr>
        <w:pStyle w:val="20"/>
        <w:widowControl/>
        <w:adjustRightInd w:val="0"/>
        <w:snapToGrid w:val="0"/>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 1、开标当日只限一人（被授权人）前来参与开标。</w:t>
      </w:r>
    </w:p>
    <w:p w14:paraId="6D75A33A">
      <w:pPr>
        <w:pStyle w:val="20"/>
        <w:widowControl/>
        <w:spacing w:line="500" w:lineRule="exact"/>
        <w:ind w:left="4200" w:hanging="4200" w:hangingChars="1500"/>
        <w:rPr>
          <w:rFonts w:hint="eastAsia" w:ascii="仿宋_GB2312" w:hAnsi="仿宋_GB2312" w:eastAsia="仿宋_GB2312" w:cs="仿宋_GB2312"/>
          <w:color w:val="666666"/>
          <w:sz w:val="28"/>
          <w:szCs w:val="28"/>
        </w:rPr>
      </w:pPr>
    </w:p>
    <w:p w14:paraId="5503EC65">
      <w:pPr>
        <w:pStyle w:val="20"/>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p>
    <w:p w14:paraId="1290B024">
      <w:pPr>
        <w:pStyle w:val="20"/>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濮阳县中医医院</w:t>
      </w:r>
    </w:p>
    <w:p w14:paraId="53C21990">
      <w:pPr>
        <w:kinsoku w:val="0"/>
        <w:overflowPunct w:val="0"/>
        <w:autoSpaceDE w:val="0"/>
        <w:autoSpaceDN w:val="0"/>
        <w:adjustRightInd w:val="0"/>
        <w:snapToGrid w:val="0"/>
        <w:spacing w:line="560" w:lineRule="exact"/>
        <w:ind w:firstLine="560" w:firstLineChars="200"/>
        <w:jc w:val="center"/>
        <w:rPr>
          <w:rFonts w:hint="eastAsia" w:ascii="仿宋" w:hAnsi="仿宋" w:eastAsia="仿宋"/>
          <w:sz w:val="30"/>
          <w:szCs w:val="30"/>
        </w:rPr>
      </w:pPr>
      <w:r>
        <w:rPr>
          <w:rFonts w:hint="eastAsia" w:ascii="仿宋_GB2312" w:hAnsi="仿宋_GB2312" w:eastAsia="仿宋_GB2312" w:cs="仿宋_GB2312"/>
          <w:sz w:val="28"/>
          <w:szCs w:val="28"/>
        </w:rPr>
        <w:t xml:space="preserve">                       2025年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日</w:t>
      </w:r>
    </w:p>
    <w:p w14:paraId="585B83E6">
      <w:pPr>
        <w:pStyle w:val="8"/>
      </w:pPr>
    </w:p>
    <w:p w14:paraId="49DFFF8C">
      <w:pPr>
        <w:adjustRightInd w:val="0"/>
        <w:snapToGrid w:val="0"/>
        <w:spacing w:line="500" w:lineRule="exact"/>
        <w:jc w:val="left"/>
        <w:rPr>
          <w:b/>
          <w:sz w:val="36"/>
          <w:szCs w:val="36"/>
        </w:rPr>
      </w:pPr>
    </w:p>
    <w:p w14:paraId="315B7467">
      <w:pPr>
        <w:pStyle w:val="6"/>
        <w:ind w:firstLine="0"/>
        <w:rPr>
          <w:b/>
          <w:sz w:val="36"/>
          <w:szCs w:val="36"/>
        </w:rPr>
      </w:pPr>
    </w:p>
    <w:p w14:paraId="1C8D6564">
      <w:pPr>
        <w:adjustRightInd w:val="0"/>
        <w:snapToGrid w:val="0"/>
        <w:spacing w:line="500" w:lineRule="exact"/>
        <w:jc w:val="left"/>
        <w:rPr>
          <w:b/>
          <w:sz w:val="36"/>
          <w:szCs w:val="36"/>
        </w:rPr>
      </w:pPr>
      <w:r>
        <w:rPr>
          <w:rFonts w:hint="eastAsia"/>
          <w:b/>
          <w:sz w:val="36"/>
          <w:szCs w:val="36"/>
        </w:rPr>
        <w:t xml:space="preserve">  </w:t>
      </w:r>
    </w:p>
    <w:p w14:paraId="77777C39">
      <w:pPr>
        <w:pStyle w:val="28"/>
        <w:rPr>
          <w:b/>
          <w:sz w:val="36"/>
          <w:szCs w:val="36"/>
        </w:rPr>
      </w:pPr>
    </w:p>
    <w:p w14:paraId="3DE5A12D">
      <w:pPr>
        <w:pStyle w:val="28"/>
        <w:rPr>
          <w:b/>
          <w:sz w:val="36"/>
          <w:szCs w:val="36"/>
        </w:rPr>
      </w:pPr>
    </w:p>
    <w:p w14:paraId="2D65089A">
      <w:pPr>
        <w:pStyle w:val="28"/>
        <w:rPr>
          <w:b/>
          <w:sz w:val="36"/>
          <w:szCs w:val="36"/>
        </w:rPr>
      </w:pPr>
    </w:p>
    <w:p w14:paraId="1807B9D7">
      <w:pPr>
        <w:pStyle w:val="28"/>
        <w:rPr>
          <w:b/>
          <w:sz w:val="36"/>
          <w:szCs w:val="36"/>
        </w:rPr>
      </w:pPr>
    </w:p>
    <w:p w14:paraId="7B7121ED">
      <w:pPr>
        <w:adjustRightInd w:val="0"/>
        <w:snapToGrid w:val="0"/>
        <w:spacing w:line="500" w:lineRule="exact"/>
        <w:jc w:val="center"/>
        <w:rPr>
          <w:b/>
          <w:sz w:val="36"/>
          <w:szCs w:val="36"/>
        </w:rPr>
      </w:pPr>
    </w:p>
    <w:p w14:paraId="3E2F8379">
      <w:pPr>
        <w:adjustRightInd w:val="0"/>
        <w:snapToGrid w:val="0"/>
        <w:spacing w:line="500" w:lineRule="exact"/>
        <w:jc w:val="center"/>
        <w:rPr>
          <w:b/>
          <w:sz w:val="36"/>
          <w:szCs w:val="36"/>
        </w:rPr>
      </w:pPr>
    </w:p>
    <w:p w14:paraId="3FD394E5">
      <w:pPr>
        <w:adjustRightInd w:val="0"/>
        <w:snapToGrid w:val="0"/>
        <w:spacing w:line="500" w:lineRule="exact"/>
        <w:jc w:val="center"/>
        <w:rPr>
          <w:b/>
          <w:sz w:val="36"/>
          <w:szCs w:val="36"/>
        </w:rPr>
      </w:pPr>
    </w:p>
    <w:p w14:paraId="3303EA29">
      <w:pPr>
        <w:pStyle w:val="8"/>
        <w:rPr>
          <w:b/>
          <w:sz w:val="36"/>
          <w:szCs w:val="36"/>
        </w:rPr>
      </w:pPr>
    </w:p>
    <w:p w14:paraId="4A7B3F43">
      <w:pPr>
        <w:adjustRightInd w:val="0"/>
        <w:snapToGrid w:val="0"/>
        <w:spacing w:line="500" w:lineRule="exact"/>
        <w:jc w:val="center"/>
        <w:rPr>
          <w:b/>
          <w:sz w:val="36"/>
          <w:szCs w:val="36"/>
        </w:rPr>
      </w:pPr>
      <w:r>
        <w:rPr>
          <w:rFonts w:hint="eastAsia"/>
          <w:b/>
          <w:sz w:val="36"/>
          <w:szCs w:val="36"/>
        </w:rPr>
        <w:t>二、投标须知</w:t>
      </w:r>
      <w:bookmarkEnd w:id="3"/>
    </w:p>
    <w:p w14:paraId="7536C993">
      <w:pPr>
        <w:adjustRightInd w:val="0"/>
        <w:snapToGrid w:val="0"/>
        <w:spacing w:line="500" w:lineRule="exact"/>
        <w:jc w:val="left"/>
        <w:rPr>
          <w:rFonts w:hint="eastAsia" w:ascii="仿宋" w:hAnsi="仿宋" w:eastAsia="仿宋"/>
          <w:sz w:val="30"/>
          <w:szCs w:val="30"/>
        </w:rPr>
      </w:pPr>
      <w:r>
        <w:rPr>
          <w:rFonts w:hint="eastAsia" w:ascii="仿宋" w:hAnsi="仿宋" w:eastAsia="仿宋"/>
          <w:sz w:val="30"/>
          <w:szCs w:val="30"/>
        </w:rPr>
        <w:t>投标报价须知前附表</w:t>
      </w:r>
    </w:p>
    <w:p w14:paraId="51DFFD3E">
      <w:pPr>
        <w:spacing w:line="600" w:lineRule="exact"/>
        <w:rPr>
          <w:rFonts w:hint="eastAsia" w:ascii="仿宋" w:hAnsi="仿宋" w:eastAsia="仿宋"/>
          <w:sz w:val="24"/>
        </w:rPr>
      </w:pPr>
      <w:r>
        <w:rPr>
          <w:rFonts w:hint="eastAsia" w:ascii="仿宋" w:hAnsi="仿宋" w:eastAsia="仿宋"/>
          <w:sz w:val="24"/>
        </w:rPr>
        <w:t>注：本表是对“报价须知”正文的补充和修改，如有不一致以本表为准。</w:t>
      </w:r>
    </w:p>
    <w:tbl>
      <w:tblPr>
        <w:tblStyle w:val="22"/>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5998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190322A5">
            <w:pPr>
              <w:spacing w:line="600" w:lineRule="exact"/>
              <w:jc w:val="center"/>
              <w:rPr>
                <w:rFonts w:hint="eastAsia" w:ascii="仿宋" w:hAnsi="仿宋" w:eastAsia="仿宋"/>
                <w:b/>
                <w:sz w:val="30"/>
                <w:szCs w:val="30"/>
              </w:rPr>
            </w:pPr>
            <w:r>
              <w:rPr>
                <w:rFonts w:hint="eastAsia" w:ascii="仿宋" w:hAnsi="仿宋" w:eastAsia="仿宋"/>
                <w:b/>
                <w:sz w:val="30"/>
                <w:szCs w:val="30"/>
              </w:rPr>
              <w:t>序号</w:t>
            </w:r>
          </w:p>
        </w:tc>
        <w:tc>
          <w:tcPr>
            <w:tcW w:w="7912" w:type="dxa"/>
            <w:vAlign w:val="center"/>
          </w:tcPr>
          <w:p w14:paraId="2854D5BB">
            <w:pPr>
              <w:spacing w:line="600" w:lineRule="exact"/>
              <w:jc w:val="center"/>
              <w:rPr>
                <w:rFonts w:hint="eastAsia" w:ascii="仿宋" w:hAnsi="仿宋" w:eastAsia="仿宋"/>
                <w:b/>
                <w:sz w:val="30"/>
                <w:szCs w:val="30"/>
              </w:rPr>
            </w:pPr>
            <w:r>
              <w:rPr>
                <w:rFonts w:hint="eastAsia" w:ascii="仿宋" w:hAnsi="仿宋" w:eastAsia="仿宋"/>
                <w:b/>
                <w:sz w:val="30"/>
                <w:szCs w:val="30"/>
              </w:rPr>
              <w:t>内   容</w:t>
            </w:r>
          </w:p>
        </w:tc>
      </w:tr>
      <w:tr w14:paraId="46A7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3DFD2001">
            <w:pPr>
              <w:spacing w:line="600" w:lineRule="exact"/>
              <w:jc w:val="center"/>
              <w:rPr>
                <w:rFonts w:hint="eastAsia" w:ascii="仿宋" w:hAnsi="仿宋" w:eastAsia="仿宋"/>
                <w:kern w:val="0"/>
                <w:sz w:val="24"/>
              </w:rPr>
            </w:pPr>
            <w:r>
              <w:rPr>
                <w:rFonts w:hint="eastAsia" w:ascii="仿宋" w:hAnsi="仿宋" w:eastAsia="仿宋"/>
                <w:kern w:val="0"/>
                <w:sz w:val="24"/>
              </w:rPr>
              <w:t>1</w:t>
            </w:r>
          </w:p>
        </w:tc>
        <w:tc>
          <w:tcPr>
            <w:tcW w:w="7912" w:type="dxa"/>
            <w:vAlign w:val="center"/>
          </w:tcPr>
          <w:p w14:paraId="32C18F6B">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jc w:val="left"/>
              <w:textAlignment w:val="auto"/>
              <w:rPr>
                <w:rFonts w:hint="default" w:ascii="仿宋" w:hAnsi="仿宋" w:eastAsia="仿宋"/>
                <w:lang w:val="en-US" w:eastAsia="zh-CN"/>
              </w:rPr>
            </w:pPr>
            <w:r>
              <w:rPr>
                <w:rFonts w:hint="eastAsia" w:ascii="仿宋" w:hAnsi="仿宋" w:eastAsia="仿宋"/>
              </w:rPr>
              <w:t>项目</w:t>
            </w:r>
            <w:r>
              <w:rPr>
                <w:rFonts w:hint="eastAsia" w:ascii="仿宋" w:hAnsi="仿宋" w:eastAsia="仿宋" w:cs="Times New Roman"/>
              </w:rPr>
              <w:t>名称：</w:t>
            </w:r>
            <w:r>
              <w:rPr>
                <w:rFonts w:hint="eastAsia" w:ascii="仿宋" w:hAnsi="仿宋" w:eastAsia="仿宋" w:cs="Times New Roman"/>
                <w:lang w:val="en-US" w:eastAsia="zh-CN"/>
              </w:rPr>
              <w:t>9台放射设备性能、防护环境检测招标项目</w:t>
            </w:r>
            <w:r>
              <w:rPr>
                <w:rFonts w:hint="eastAsia" w:ascii="仿宋" w:hAnsi="仿宋" w:eastAsia="仿宋"/>
              </w:rPr>
              <w:br w:type="textWrapping"/>
            </w:r>
            <w:r>
              <w:rPr>
                <w:rFonts w:hint="eastAsia" w:ascii="仿宋" w:hAnsi="仿宋" w:eastAsia="仿宋"/>
              </w:rPr>
              <w:t>项目编号：PXZYJZ2025-</w:t>
            </w:r>
            <w:r>
              <w:rPr>
                <w:rFonts w:hint="eastAsia" w:ascii="仿宋" w:hAnsi="仿宋" w:eastAsia="仿宋"/>
                <w:lang w:val="en-US" w:eastAsia="zh-CN"/>
              </w:rPr>
              <w:t>27</w:t>
            </w:r>
          </w:p>
        </w:tc>
      </w:tr>
      <w:tr w14:paraId="4A20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30511232">
            <w:pPr>
              <w:spacing w:line="600" w:lineRule="exact"/>
              <w:jc w:val="center"/>
              <w:rPr>
                <w:rFonts w:hint="eastAsia" w:ascii="仿宋" w:hAnsi="仿宋" w:eastAsia="仿宋"/>
                <w:sz w:val="24"/>
              </w:rPr>
            </w:pPr>
            <w:r>
              <w:rPr>
                <w:rFonts w:hint="eastAsia" w:ascii="仿宋" w:hAnsi="仿宋" w:eastAsia="仿宋"/>
                <w:sz w:val="24"/>
              </w:rPr>
              <w:t>2</w:t>
            </w:r>
          </w:p>
        </w:tc>
        <w:tc>
          <w:tcPr>
            <w:tcW w:w="7912" w:type="dxa"/>
            <w:vAlign w:val="center"/>
          </w:tcPr>
          <w:p w14:paraId="3133CF33">
            <w:pPr>
              <w:spacing w:line="360" w:lineRule="auto"/>
              <w:rPr>
                <w:rFonts w:hint="eastAsia" w:ascii="仿宋" w:hAnsi="仿宋" w:eastAsia="仿宋"/>
                <w:sz w:val="24"/>
              </w:rPr>
            </w:pPr>
            <w:r>
              <w:rPr>
                <w:rFonts w:hint="eastAsia" w:ascii="仿宋" w:hAnsi="仿宋" w:eastAsia="仿宋"/>
                <w:sz w:val="24"/>
              </w:rPr>
              <w:t>招标人：濮阳县中医医院</w:t>
            </w:r>
          </w:p>
          <w:p w14:paraId="2BA0927F">
            <w:pPr>
              <w:spacing w:line="360" w:lineRule="auto"/>
              <w:rPr>
                <w:rFonts w:hint="eastAsia" w:ascii="仿宋" w:hAnsi="仿宋" w:eastAsia="仿宋"/>
                <w:sz w:val="24"/>
              </w:rPr>
            </w:pPr>
            <w:r>
              <w:rPr>
                <w:rFonts w:hint="eastAsia" w:ascii="仿宋" w:hAnsi="仿宋" w:eastAsia="仿宋"/>
                <w:sz w:val="24"/>
              </w:rPr>
              <w:t>地址：濮阳县帝舜大道（南二环）与工业路交叉口西北角</w:t>
            </w:r>
          </w:p>
        </w:tc>
      </w:tr>
      <w:tr w14:paraId="65C7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6BC1CAB9">
            <w:pPr>
              <w:spacing w:line="600" w:lineRule="exact"/>
              <w:jc w:val="center"/>
              <w:rPr>
                <w:rFonts w:hint="eastAsia" w:ascii="仿宋" w:hAnsi="仿宋" w:eastAsia="仿宋"/>
                <w:sz w:val="24"/>
              </w:rPr>
            </w:pPr>
            <w:r>
              <w:rPr>
                <w:rFonts w:hint="eastAsia" w:ascii="仿宋" w:hAnsi="仿宋" w:eastAsia="仿宋"/>
                <w:sz w:val="24"/>
              </w:rPr>
              <w:t>3</w:t>
            </w:r>
          </w:p>
        </w:tc>
        <w:tc>
          <w:tcPr>
            <w:tcW w:w="7912" w:type="dxa"/>
            <w:vAlign w:val="center"/>
          </w:tcPr>
          <w:p w14:paraId="048B0EE6">
            <w:pPr>
              <w:spacing w:line="360" w:lineRule="auto"/>
              <w:rPr>
                <w:rFonts w:hint="eastAsia"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4A0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2AB18393">
            <w:pPr>
              <w:spacing w:line="360" w:lineRule="auto"/>
              <w:jc w:val="center"/>
              <w:rPr>
                <w:rFonts w:hint="eastAsia" w:ascii="仿宋" w:hAnsi="仿宋" w:eastAsia="仿宋"/>
                <w:sz w:val="24"/>
              </w:rPr>
            </w:pPr>
            <w:r>
              <w:rPr>
                <w:rFonts w:hint="eastAsia" w:ascii="仿宋" w:hAnsi="仿宋" w:eastAsia="仿宋"/>
                <w:sz w:val="24"/>
              </w:rPr>
              <w:t>4</w:t>
            </w:r>
          </w:p>
        </w:tc>
        <w:tc>
          <w:tcPr>
            <w:tcW w:w="7912" w:type="dxa"/>
            <w:vAlign w:val="center"/>
          </w:tcPr>
          <w:p w14:paraId="77117AC9">
            <w:pPr>
              <w:spacing w:line="360" w:lineRule="auto"/>
              <w:rPr>
                <w:rFonts w:hint="eastAsia" w:ascii="仿宋" w:hAnsi="仿宋" w:eastAsia="仿宋"/>
                <w:sz w:val="24"/>
              </w:rPr>
            </w:pPr>
            <w:r>
              <w:rPr>
                <w:rFonts w:hint="eastAsia" w:ascii="仿宋" w:hAnsi="仿宋" w:eastAsia="仿宋"/>
                <w:sz w:val="24"/>
              </w:rPr>
              <w:t>资金来源：单位自筹</w:t>
            </w:r>
          </w:p>
        </w:tc>
      </w:tr>
      <w:tr w14:paraId="3517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49EDCBD6">
            <w:pPr>
              <w:spacing w:line="360" w:lineRule="auto"/>
              <w:jc w:val="center"/>
              <w:rPr>
                <w:rFonts w:hint="eastAsia" w:ascii="仿宋" w:hAnsi="仿宋" w:eastAsia="仿宋"/>
                <w:sz w:val="24"/>
              </w:rPr>
            </w:pPr>
            <w:r>
              <w:rPr>
                <w:rFonts w:hint="eastAsia" w:ascii="仿宋" w:hAnsi="仿宋" w:eastAsia="仿宋"/>
                <w:sz w:val="24"/>
              </w:rPr>
              <w:t>5</w:t>
            </w:r>
          </w:p>
        </w:tc>
        <w:tc>
          <w:tcPr>
            <w:tcW w:w="7912" w:type="dxa"/>
            <w:vAlign w:val="center"/>
          </w:tcPr>
          <w:p w14:paraId="42B1ABC8">
            <w:pPr>
              <w:spacing w:line="360" w:lineRule="auto"/>
              <w:rPr>
                <w:rFonts w:hint="eastAsia" w:ascii="仿宋" w:hAnsi="仿宋" w:eastAsia="仿宋"/>
                <w:sz w:val="24"/>
              </w:rPr>
            </w:pPr>
            <w:r>
              <w:rPr>
                <w:rFonts w:hint="eastAsia" w:ascii="仿宋" w:hAnsi="仿宋" w:eastAsia="仿宋"/>
                <w:sz w:val="24"/>
              </w:rPr>
              <w:t>投标有效期：开标后90天</w:t>
            </w:r>
          </w:p>
        </w:tc>
      </w:tr>
      <w:tr w14:paraId="0E2F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70D51B1C">
            <w:pPr>
              <w:spacing w:line="600" w:lineRule="exact"/>
              <w:jc w:val="center"/>
              <w:rPr>
                <w:rFonts w:hint="eastAsia" w:ascii="仿宋" w:hAnsi="仿宋" w:eastAsia="仿宋"/>
                <w:sz w:val="24"/>
              </w:rPr>
            </w:pPr>
            <w:r>
              <w:rPr>
                <w:rFonts w:hint="eastAsia" w:ascii="仿宋" w:hAnsi="仿宋" w:eastAsia="仿宋"/>
                <w:sz w:val="24"/>
              </w:rPr>
              <w:t>6</w:t>
            </w:r>
          </w:p>
        </w:tc>
        <w:tc>
          <w:tcPr>
            <w:tcW w:w="7912" w:type="dxa"/>
            <w:vAlign w:val="center"/>
          </w:tcPr>
          <w:p w14:paraId="3A7DFBC1">
            <w:pPr>
              <w:spacing w:line="600" w:lineRule="exact"/>
              <w:rPr>
                <w:rFonts w:hint="eastAsia"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rPr>
              <w:t>4</w:t>
            </w:r>
            <w:r>
              <w:rPr>
                <w:rFonts w:hint="eastAsia" w:ascii="仿宋" w:hAnsi="仿宋" w:eastAsia="仿宋"/>
                <w:sz w:val="24"/>
              </w:rPr>
              <w:t>份</w:t>
            </w:r>
          </w:p>
        </w:tc>
      </w:tr>
      <w:tr w14:paraId="6B0A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61C67B73">
            <w:pPr>
              <w:spacing w:line="600" w:lineRule="exact"/>
              <w:jc w:val="center"/>
              <w:rPr>
                <w:rFonts w:hint="eastAsia" w:ascii="仿宋" w:hAnsi="仿宋" w:eastAsia="仿宋"/>
                <w:sz w:val="24"/>
              </w:rPr>
            </w:pPr>
            <w:r>
              <w:rPr>
                <w:rFonts w:hint="eastAsia" w:ascii="仿宋" w:hAnsi="仿宋" w:eastAsia="仿宋"/>
                <w:sz w:val="24"/>
              </w:rPr>
              <w:t>7</w:t>
            </w:r>
          </w:p>
        </w:tc>
        <w:tc>
          <w:tcPr>
            <w:tcW w:w="7912" w:type="dxa"/>
            <w:vAlign w:val="center"/>
          </w:tcPr>
          <w:p w14:paraId="167AC345">
            <w:pPr>
              <w:spacing w:line="360" w:lineRule="auto"/>
              <w:ind w:left="1200" w:hanging="1200" w:hangingChars="500"/>
              <w:rPr>
                <w:rFonts w:hint="eastAsia" w:ascii="仿宋" w:hAnsi="仿宋" w:eastAsia="仿宋"/>
                <w:sz w:val="24"/>
              </w:rPr>
            </w:pPr>
            <w:r>
              <w:rPr>
                <w:rFonts w:hint="eastAsia" w:ascii="仿宋" w:hAnsi="仿宋" w:eastAsia="仿宋"/>
                <w:sz w:val="24"/>
              </w:rPr>
              <w:t>递交标书时间：2025年</w:t>
            </w:r>
            <w:r>
              <w:rPr>
                <w:rFonts w:hint="eastAsia" w:ascii="仿宋" w:hAnsi="仿宋" w:eastAsia="仿宋"/>
                <w:sz w:val="24"/>
                <w:lang w:val="en-US" w:eastAsia="zh-CN"/>
              </w:rPr>
              <w:t>7</w:t>
            </w:r>
            <w:r>
              <w:rPr>
                <w:rFonts w:hint="eastAsia" w:ascii="仿宋" w:hAnsi="仿宋" w:eastAsia="仿宋"/>
                <w:sz w:val="24"/>
              </w:rPr>
              <w:t>月</w:t>
            </w:r>
            <w:r>
              <w:rPr>
                <w:rFonts w:hint="eastAsia" w:ascii="仿宋" w:hAnsi="仿宋" w:eastAsia="仿宋"/>
                <w:sz w:val="24"/>
                <w:lang w:val="en-US" w:eastAsia="zh-CN"/>
              </w:rPr>
              <w:t>23</w:t>
            </w:r>
            <w:r>
              <w:rPr>
                <w:rFonts w:hint="eastAsia" w:ascii="仿宋" w:hAnsi="仿宋" w:eastAsia="仿宋"/>
                <w:sz w:val="24"/>
              </w:rPr>
              <w:t>日15：00-15：30（北京时间）</w:t>
            </w:r>
          </w:p>
          <w:p w14:paraId="7EA1F565">
            <w:pPr>
              <w:spacing w:line="360" w:lineRule="auto"/>
              <w:rPr>
                <w:rFonts w:hint="eastAsia" w:ascii="仿宋" w:hAnsi="仿宋" w:eastAsia="仿宋"/>
                <w:sz w:val="24"/>
              </w:rPr>
            </w:pPr>
            <w:r>
              <w:rPr>
                <w:rFonts w:hint="eastAsia" w:ascii="仿宋" w:hAnsi="仿宋" w:eastAsia="仿宋"/>
                <w:sz w:val="24"/>
              </w:rPr>
              <w:t>开标时间：2025年</w:t>
            </w:r>
            <w:r>
              <w:rPr>
                <w:rFonts w:hint="eastAsia" w:ascii="仿宋" w:hAnsi="仿宋" w:eastAsia="仿宋"/>
                <w:sz w:val="24"/>
                <w:lang w:val="en-US" w:eastAsia="zh-CN"/>
              </w:rPr>
              <w:t>7</w:t>
            </w:r>
            <w:r>
              <w:rPr>
                <w:rFonts w:hint="eastAsia" w:ascii="仿宋" w:hAnsi="仿宋" w:eastAsia="仿宋"/>
                <w:sz w:val="24"/>
              </w:rPr>
              <w:t>月</w:t>
            </w:r>
            <w:r>
              <w:rPr>
                <w:rFonts w:hint="eastAsia" w:ascii="仿宋" w:hAnsi="仿宋" w:eastAsia="仿宋"/>
                <w:sz w:val="24"/>
                <w:lang w:val="en-US" w:eastAsia="zh-CN"/>
              </w:rPr>
              <w:t>23</w:t>
            </w:r>
            <w:r>
              <w:rPr>
                <w:rFonts w:hint="eastAsia" w:ascii="仿宋" w:hAnsi="仿宋" w:eastAsia="仿宋"/>
                <w:sz w:val="24"/>
              </w:rPr>
              <w:t>日15：30（北京时间）</w:t>
            </w:r>
          </w:p>
          <w:p w14:paraId="265020E6">
            <w:pPr>
              <w:spacing w:line="360" w:lineRule="auto"/>
              <w:rPr>
                <w:rFonts w:hint="eastAsia" w:ascii="仿宋" w:hAnsi="仿宋" w:eastAsia="仿宋"/>
                <w:sz w:val="24"/>
              </w:rPr>
            </w:pPr>
            <w:r>
              <w:rPr>
                <w:rFonts w:hint="eastAsia" w:ascii="仿宋" w:hAnsi="仿宋" w:eastAsia="仿宋"/>
                <w:sz w:val="24"/>
              </w:rPr>
              <w:t>开标地点：濮阳县中医医院北住院楼一楼会议室</w:t>
            </w:r>
          </w:p>
        </w:tc>
      </w:tr>
      <w:tr w14:paraId="0783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B1E20EC">
            <w:pPr>
              <w:spacing w:line="600" w:lineRule="exact"/>
              <w:jc w:val="center"/>
              <w:rPr>
                <w:rFonts w:hint="eastAsia" w:ascii="仿宋" w:hAnsi="仿宋" w:eastAsia="仿宋"/>
                <w:sz w:val="24"/>
              </w:rPr>
            </w:pPr>
            <w:r>
              <w:rPr>
                <w:rFonts w:hint="eastAsia" w:ascii="仿宋" w:hAnsi="仿宋" w:eastAsia="仿宋"/>
                <w:sz w:val="24"/>
              </w:rPr>
              <w:t>8</w:t>
            </w:r>
          </w:p>
        </w:tc>
        <w:tc>
          <w:tcPr>
            <w:tcW w:w="7912" w:type="dxa"/>
            <w:vAlign w:val="center"/>
          </w:tcPr>
          <w:p w14:paraId="6DE1B900">
            <w:pPr>
              <w:spacing w:line="600" w:lineRule="exact"/>
              <w:rPr>
                <w:rFonts w:hint="eastAsia" w:ascii="仿宋" w:hAnsi="仿宋" w:eastAsia="仿宋"/>
                <w:sz w:val="24"/>
              </w:rPr>
            </w:pPr>
            <w:r>
              <w:rPr>
                <w:rFonts w:hint="eastAsia" w:ascii="仿宋" w:hAnsi="仿宋" w:eastAsia="仿宋"/>
                <w:sz w:val="24"/>
              </w:rPr>
              <w:t>成交方式：综合评标法</w:t>
            </w:r>
          </w:p>
        </w:tc>
      </w:tr>
      <w:tr w14:paraId="0387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4DC2930D">
            <w:pPr>
              <w:spacing w:line="600" w:lineRule="exact"/>
              <w:jc w:val="center"/>
              <w:rPr>
                <w:rFonts w:hint="eastAsia" w:ascii="仿宋" w:hAnsi="仿宋" w:eastAsia="仿宋"/>
                <w:sz w:val="24"/>
              </w:rPr>
            </w:pPr>
            <w:r>
              <w:rPr>
                <w:rFonts w:hint="eastAsia" w:ascii="仿宋" w:hAnsi="仿宋" w:eastAsia="仿宋"/>
                <w:sz w:val="24"/>
              </w:rPr>
              <w:t>9</w:t>
            </w:r>
          </w:p>
        </w:tc>
        <w:tc>
          <w:tcPr>
            <w:tcW w:w="7912" w:type="dxa"/>
            <w:vAlign w:val="center"/>
          </w:tcPr>
          <w:p w14:paraId="3C90367C">
            <w:pPr>
              <w:spacing w:line="600" w:lineRule="exact"/>
              <w:rPr>
                <w:rFonts w:hint="eastAsia"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27000</w:t>
            </w:r>
            <w:r>
              <w:rPr>
                <w:rFonts w:hint="eastAsia" w:ascii="仿宋" w:hAnsi="仿宋" w:eastAsia="仿宋"/>
                <w:sz w:val="24"/>
              </w:rPr>
              <w:t>元，超出废标</w:t>
            </w:r>
          </w:p>
        </w:tc>
      </w:tr>
      <w:tr w14:paraId="534E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E487AAB">
            <w:pPr>
              <w:spacing w:line="600" w:lineRule="exact"/>
              <w:jc w:val="center"/>
              <w:rPr>
                <w:rFonts w:hint="eastAsia" w:ascii="仿宋" w:hAnsi="仿宋" w:eastAsia="仿宋"/>
                <w:sz w:val="24"/>
              </w:rPr>
            </w:pPr>
            <w:r>
              <w:rPr>
                <w:rFonts w:hint="eastAsia" w:ascii="仿宋" w:hAnsi="仿宋" w:eastAsia="仿宋"/>
                <w:sz w:val="24"/>
              </w:rPr>
              <w:t>10</w:t>
            </w:r>
          </w:p>
        </w:tc>
        <w:tc>
          <w:tcPr>
            <w:tcW w:w="7912" w:type="dxa"/>
            <w:vAlign w:val="center"/>
          </w:tcPr>
          <w:p w14:paraId="6D96F551">
            <w:pPr>
              <w:spacing w:line="360" w:lineRule="auto"/>
              <w:rPr>
                <w:rFonts w:hint="eastAsia" w:ascii="仿宋" w:hAnsi="仿宋" w:eastAsia="仿宋"/>
                <w:sz w:val="24"/>
              </w:rPr>
            </w:pPr>
            <w:r>
              <w:rPr>
                <w:rFonts w:hint="eastAsia" w:ascii="仿宋" w:hAnsi="仿宋" w:eastAsia="仿宋"/>
                <w:sz w:val="24"/>
              </w:rPr>
              <w:t>分包或转包：不允许</w:t>
            </w:r>
          </w:p>
        </w:tc>
      </w:tr>
      <w:tr w14:paraId="0AA3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7830829C">
            <w:pPr>
              <w:spacing w:line="600" w:lineRule="exact"/>
              <w:jc w:val="center"/>
              <w:rPr>
                <w:rFonts w:hint="eastAsia" w:ascii="仿宋" w:hAnsi="仿宋" w:eastAsia="仿宋"/>
                <w:sz w:val="24"/>
              </w:rPr>
            </w:pPr>
            <w:r>
              <w:rPr>
                <w:rFonts w:hint="eastAsia" w:ascii="仿宋" w:hAnsi="仿宋" w:eastAsia="仿宋"/>
                <w:sz w:val="24"/>
              </w:rPr>
              <w:t>11</w:t>
            </w:r>
          </w:p>
        </w:tc>
        <w:tc>
          <w:tcPr>
            <w:tcW w:w="7912" w:type="dxa"/>
            <w:vAlign w:val="center"/>
          </w:tcPr>
          <w:p w14:paraId="780FA117">
            <w:pPr>
              <w:spacing w:line="360" w:lineRule="auto"/>
              <w:rPr>
                <w:rFonts w:hint="eastAsia" w:ascii="仿宋" w:hAnsi="仿宋" w:eastAsia="仿宋"/>
                <w:sz w:val="24"/>
              </w:rPr>
            </w:pPr>
            <w:r>
              <w:rPr>
                <w:rFonts w:hint="eastAsia" w:ascii="仿宋" w:hAnsi="仿宋" w:eastAsia="仿宋"/>
                <w:sz w:val="24"/>
              </w:rPr>
              <w:t>交货地点：医院指定地点</w:t>
            </w:r>
          </w:p>
        </w:tc>
      </w:tr>
      <w:tr w14:paraId="5366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exact"/>
        </w:trPr>
        <w:tc>
          <w:tcPr>
            <w:tcW w:w="972" w:type="dxa"/>
            <w:vAlign w:val="center"/>
          </w:tcPr>
          <w:p w14:paraId="4D669B7D">
            <w:pPr>
              <w:spacing w:line="600" w:lineRule="exact"/>
              <w:jc w:val="center"/>
              <w:rPr>
                <w:rFonts w:hint="eastAsia" w:ascii="仿宋" w:hAnsi="仿宋" w:eastAsia="仿宋"/>
                <w:sz w:val="24"/>
              </w:rPr>
            </w:pPr>
            <w:r>
              <w:rPr>
                <w:rFonts w:hint="eastAsia" w:ascii="仿宋" w:hAnsi="仿宋" w:eastAsia="仿宋"/>
                <w:sz w:val="24"/>
              </w:rPr>
              <w:t>12</w:t>
            </w:r>
          </w:p>
        </w:tc>
        <w:tc>
          <w:tcPr>
            <w:tcW w:w="7912" w:type="dxa"/>
            <w:vAlign w:val="center"/>
          </w:tcPr>
          <w:p w14:paraId="7467F674">
            <w:pPr>
              <w:spacing w:line="360" w:lineRule="auto"/>
              <w:jc w:val="left"/>
              <w:rPr>
                <w:rFonts w:hint="eastAsia" w:ascii="仿宋" w:hAnsi="仿宋" w:eastAsia="仿宋"/>
                <w:sz w:val="24"/>
              </w:rPr>
            </w:pPr>
            <w:r>
              <w:rPr>
                <w:rFonts w:hint="eastAsia" w:ascii="仿宋" w:hAnsi="仿宋" w:eastAsia="仿宋"/>
                <w:color w:val="FF0000"/>
                <w:sz w:val="24"/>
              </w:rPr>
              <w:t>付款方式：</w:t>
            </w:r>
            <w:r>
              <w:rPr>
                <w:rFonts w:hint="eastAsia" w:ascii="仿宋" w:hAnsi="仿宋" w:eastAsia="仿宋"/>
                <w:color w:val="FF0000"/>
                <w:sz w:val="24"/>
                <w:lang w:val="en-US" w:eastAsia="zh-CN"/>
              </w:rPr>
              <w:t>验收完成后一次性付清。</w:t>
            </w:r>
            <w:r>
              <w:rPr>
                <w:rFonts w:hint="eastAsia" w:ascii="仿宋" w:hAnsi="仿宋" w:eastAsia="仿宋"/>
                <w:color w:val="FF0000"/>
                <w:sz w:val="24"/>
              </w:rPr>
              <w:t xml:space="preserve">                                                                                                                                                                                                                                                                                                                                                                                                                                                                                                                                                                                                                                                                                                                                                                                                                                                                                                                                                                                                                                                                                                                                                                                                                                                                                                                                                                                                                                                                                                                                                                                                                                                                                                                                                                                                                                                                                                                                                                                                                                                                                                                                                                                                                                                                                                                                                                                                                                                                                                                                                                                                                                                                                                                                                                                                                               </w:t>
            </w:r>
          </w:p>
        </w:tc>
      </w:tr>
      <w:tr w14:paraId="2AD7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exact"/>
        </w:trPr>
        <w:tc>
          <w:tcPr>
            <w:tcW w:w="972" w:type="dxa"/>
            <w:vAlign w:val="center"/>
          </w:tcPr>
          <w:p w14:paraId="190AA548">
            <w:pPr>
              <w:spacing w:line="6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7912" w:type="dxa"/>
            <w:vAlign w:val="center"/>
          </w:tcPr>
          <w:p w14:paraId="0342C94D">
            <w:pPr>
              <w:spacing w:line="360" w:lineRule="auto"/>
              <w:jc w:val="left"/>
              <w:rPr>
                <w:rFonts w:hint="default" w:ascii="仿宋" w:hAnsi="仿宋" w:eastAsia="仿宋"/>
                <w:color w:val="FF0000"/>
                <w:sz w:val="24"/>
                <w:lang w:val="en-US" w:eastAsia="zh-CN"/>
              </w:rPr>
            </w:pPr>
            <w:r>
              <w:rPr>
                <w:rFonts w:hint="eastAsia" w:ascii="仿宋" w:hAnsi="仿宋" w:eastAsia="仿宋"/>
                <w:color w:val="FF0000"/>
                <w:sz w:val="24"/>
                <w:lang w:val="en-US" w:eastAsia="zh-CN"/>
              </w:rPr>
              <w:t>工期：≤10天。</w:t>
            </w:r>
          </w:p>
        </w:tc>
      </w:tr>
    </w:tbl>
    <w:p w14:paraId="2FD5F5A8">
      <w:pPr>
        <w:jc w:val="center"/>
        <w:rPr>
          <w:rFonts w:hint="eastAsia"/>
          <w:b/>
          <w:sz w:val="36"/>
          <w:szCs w:val="36"/>
        </w:rPr>
      </w:pPr>
    </w:p>
    <w:p w14:paraId="5D9CED3E">
      <w:pPr>
        <w:jc w:val="center"/>
        <w:rPr>
          <w:rFonts w:hint="eastAsia"/>
          <w:b/>
          <w:sz w:val="36"/>
          <w:szCs w:val="36"/>
        </w:rPr>
      </w:pPr>
    </w:p>
    <w:p w14:paraId="63FF8F65">
      <w:pPr>
        <w:jc w:val="center"/>
        <w:rPr>
          <w:b/>
          <w:sz w:val="36"/>
          <w:szCs w:val="36"/>
        </w:rPr>
      </w:pPr>
      <w:r>
        <w:rPr>
          <w:rFonts w:hint="eastAsia"/>
          <w:b/>
          <w:sz w:val="36"/>
          <w:szCs w:val="36"/>
        </w:rPr>
        <w:t>投标须知</w:t>
      </w:r>
    </w:p>
    <w:p w14:paraId="5E2D0DE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017A31B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47D18C6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D030B61">
      <w:pPr>
        <w:spacing w:line="600" w:lineRule="exact"/>
        <w:ind w:firstLine="600" w:firstLineChars="200"/>
        <w:rPr>
          <w:rFonts w:hint="eastAsia"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08D858A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6ECD3B3B">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5266345A">
      <w:pPr>
        <w:spacing w:line="600" w:lineRule="exact"/>
        <w:ind w:firstLine="602" w:firstLineChars="200"/>
        <w:rPr>
          <w:rFonts w:hint="eastAsia"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35F34C8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51CB4C67">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7F3EED32">
      <w:pPr>
        <w:spacing w:line="600" w:lineRule="exact"/>
        <w:ind w:firstLine="600" w:firstLineChars="200"/>
        <w:rPr>
          <w:rFonts w:hint="eastAsia"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2C1E98F1">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2CDE201B">
      <w:pPr>
        <w:widowControl/>
        <w:spacing w:line="360" w:lineRule="auto"/>
        <w:ind w:firstLine="602" w:firstLineChars="200"/>
        <w:rPr>
          <w:rFonts w:hint="eastAsia"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60827B61">
      <w:pPr>
        <w:spacing w:line="600" w:lineRule="exact"/>
        <w:ind w:firstLine="602" w:firstLineChars="200"/>
        <w:rPr>
          <w:rFonts w:hint="eastAsia" w:ascii="仿宋" w:hAnsi="仿宋" w:eastAsia="仿宋"/>
          <w:b/>
          <w:sz w:val="30"/>
          <w:szCs w:val="30"/>
        </w:rPr>
      </w:pPr>
      <w:r>
        <w:rPr>
          <w:rFonts w:hint="eastAsia" w:ascii="仿宋" w:hAnsi="仿宋" w:eastAsia="仿宋"/>
          <w:b/>
          <w:sz w:val="30"/>
          <w:szCs w:val="30"/>
        </w:rPr>
        <w:t>11.有下列情形之一的招标人可以作为无效投标处理：</w:t>
      </w:r>
    </w:p>
    <w:p w14:paraId="08C434B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11.1未按规定时间投标的；</w:t>
      </w:r>
    </w:p>
    <w:p w14:paraId="6A265F3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11.2未按规定密封的；</w:t>
      </w:r>
    </w:p>
    <w:p w14:paraId="5D1E9C1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11.3未满足招标文件规定格式的投标文件；</w:t>
      </w:r>
    </w:p>
    <w:p w14:paraId="7A55F3A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4E71C98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11.5投标文件内容与事实情况不符的。</w:t>
      </w:r>
    </w:p>
    <w:p w14:paraId="7E4C205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11.6投标价格超出招标人“最高控制价”的。</w:t>
      </w:r>
    </w:p>
    <w:p w14:paraId="4982B36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11.7投标文件中有两个有效投标价的。</w:t>
      </w:r>
    </w:p>
    <w:p w14:paraId="362A516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11.8其他不符合法律法规规定的情况。</w:t>
      </w:r>
    </w:p>
    <w:p w14:paraId="108209C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11.9国产产品同一品牌同一型号（一个产品包中包含多个产品的以核心产品为准）有两家或以上投标人投标的，按如下方法处理：</w:t>
      </w:r>
    </w:p>
    <w:p w14:paraId="67BEE37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212894C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2CE0ACF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11.10进口产品同一品牌同一型号（一个产品包中包含多个产品的以核心产品为准）有两家或以上投标人投标的，无厂家授权的做无效投标处理，有厂家授权的投标人按如下方法处理：</w:t>
      </w:r>
    </w:p>
    <w:p w14:paraId="4258B10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5F8B90C9">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083E60EA">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5C18A81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38F4F483">
      <w:pPr>
        <w:pStyle w:val="28"/>
      </w:pPr>
      <w:r>
        <w:rPr>
          <w:rFonts w:hint="eastAsia"/>
        </w:rPr>
        <w:t xml:space="preserve">     </w:t>
      </w:r>
      <w:r>
        <w:rPr>
          <w:rFonts w:hint="eastAsia" w:ascii="仿宋" w:hAnsi="仿宋" w:eastAsia="仿宋"/>
          <w:b/>
          <w:color w:val="FF0000"/>
          <w:sz w:val="30"/>
          <w:szCs w:val="30"/>
        </w:rPr>
        <w:t>14.如果有特殊原因，不能参加投标，必须在投标截止时间前一日，告知招标单位，否则将投标公司列入黑名单，2年内不得参与招标人任何项目的投标。</w:t>
      </w:r>
    </w:p>
    <w:p w14:paraId="285518FD">
      <w:pPr>
        <w:pStyle w:val="8"/>
      </w:pPr>
    </w:p>
    <w:p w14:paraId="63AC5BC1">
      <w:pPr>
        <w:tabs>
          <w:tab w:val="left" w:pos="934"/>
        </w:tabs>
        <w:adjustRightInd w:val="0"/>
        <w:snapToGrid w:val="0"/>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15.合同授予</w:t>
      </w:r>
    </w:p>
    <w:p w14:paraId="6648DDA4">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146BD750">
      <w:pPr>
        <w:rPr>
          <w:rFonts w:hint="eastAsia" w:ascii="仿宋" w:hAnsi="仿宋" w:eastAsia="仿宋"/>
          <w:b/>
          <w:sz w:val="32"/>
          <w:szCs w:val="32"/>
        </w:rPr>
      </w:pPr>
      <w:r>
        <w:rPr>
          <w:rFonts w:hint="eastAsia" w:ascii="仿宋" w:hAnsi="仿宋" w:eastAsia="仿宋"/>
          <w:b/>
          <w:sz w:val="32"/>
          <w:szCs w:val="32"/>
        </w:rPr>
        <w:br w:type="page"/>
      </w:r>
    </w:p>
    <w:p w14:paraId="082FDFC6">
      <w:pPr>
        <w:jc w:val="center"/>
        <w:rPr>
          <w:rFonts w:hint="eastAsia" w:ascii="仿宋" w:hAnsi="仿宋" w:eastAsia="仿宋"/>
          <w:bCs/>
          <w:sz w:val="30"/>
          <w:szCs w:val="30"/>
        </w:rPr>
      </w:pPr>
      <w:r>
        <w:rPr>
          <w:rFonts w:hint="eastAsia"/>
          <w:b/>
          <w:sz w:val="36"/>
          <w:szCs w:val="36"/>
        </w:rPr>
        <w:t>三、服务标准及要求</w:t>
      </w:r>
    </w:p>
    <w:p w14:paraId="5A810EEE">
      <w:pPr>
        <w:numPr>
          <w:ilvl w:val="0"/>
          <w:numId w:val="0"/>
        </w:numPr>
        <w:spacing w:line="600" w:lineRule="exact"/>
        <w:jc w:val="both"/>
        <w:rPr>
          <w:rFonts w:hint="eastAsia" w:ascii="仿宋" w:hAnsi="仿宋" w:eastAsia="仿宋"/>
          <w:b/>
          <w:bCs/>
          <w:sz w:val="30"/>
          <w:szCs w:val="30"/>
        </w:rPr>
      </w:pPr>
      <w:r>
        <w:rPr>
          <w:rFonts w:hint="eastAsia" w:ascii="仿宋" w:hAnsi="仿宋" w:eastAsia="仿宋"/>
          <w:b/>
          <w:bCs/>
          <w:sz w:val="30"/>
          <w:szCs w:val="30"/>
        </w:rPr>
        <w:t>(一)实施要求</w:t>
      </w:r>
    </w:p>
    <w:p w14:paraId="1685E2FC">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1、投标人应在计量前做好相关检测器具、标准物质的确认工作，确保项目评价过程中数据的准确、有效。</w:t>
      </w:r>
    </w:p>
    <w:p w14:paraId="5D27EEB1">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2、投标人应确保及时、完整、有效的完成本项目，技术服务工作中碰到所有技术问题均由投标人负责解决。其他需招标方配合解决的问题需提前沟通。</w:t>
      </w:r>
    </w:p>
    <w:p w14:paraId="71F1B05B">
      <w:pPr>
        <w:spacing w:line="600" w:lineRule="exact"/>
        <w:ind w:firstLine="600" w:firstLineChars="200"/>
        <w:rPr>
          <w:rFonts w:hint="eastAsia" w:ascii="宋体" w:hAnsi="宋体" w:eastAsia="宋体"/>
          <w:b/>
          <w:sz w:val="32"/>
          <w:szCs w:val="22"/>
          <w:lang w:eastAsia="zh-CN"/>
        </w:rPr>
      </w:pPr>
      <w:r>
        <w:rPr>
          <w:rFonts w:hint="eastAsia" w:ascii="仿宋" w:hAnsi="仿宋" w:eastAsia="仿宋"/>
          <w:sz w:val="30"/>
          <w:szCs w:val="30"/>
        </w:rPr>
        <w:t>3、投标人根据采购人建设设备清单，制定科学、合理的检测服务计划，安排技术精湛、经验丰富的工作人员，确保合理对接项目周期。</w:t>
      </w:r>
      <w:r>
        <w:rPr>
          <w:rFonts w:hint="eastAsia" w:ascii="仿宋" w:hAnsi="仿宋" w:eastAsia="仿宋"/>
          <w:sz w:val="30"/>
          <w:szCs w:val="30"/>
        </w:rPr>
        <w:br w:type="textWrapping"/>
      </w:r>
      <w:r>
        <w:rPr>
          <w:rFonts w:hint="eastAsia" w:ascii="仿宋" w:hAnsi="仿宋" w:eastAsia="仿宋" w:cs="Times New Roman"/>
          <w:b/>
          <w:bCs/>
          <w:color w:val="auto"/>
          <w:kern w:val="2"/>
          <w:sz w:val="30"/>
          <w:szCs w:val="30"/>
          <w:lang w:val="en-US" w:eastAsia="zh-CN" w:bidi="ar-SA"/>
        </w:rPr>
        <w:t>（二）</w:t>
      </w:r>
      <w:r>
        <w:rPr>
          <w:rFonts w:hint="eastAsia" w:ascii="宋体" w:hAnsi="宋体" w:eastAsia="宋体"/>
          <w:b/>
          <w:sz w:val="32"/>
          <w:szCs w:val="22"/>
          <w:lang w:eastAsia="zh-CN"/>
        </w:rPr>
        <w:t>检测设备清单</w:t>
      </w:r>
    </w:p>
    <w:tbl>
      <w:tblPr>
        <w:tblStyle w:val="22"/>
        <w:tblW w:w="6144" w:type="pct"/>
        <w:tblInd w:w="-73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
      <w:tblGrid>
        <w:gridCol w:w="591"/>
        <w:gridCol w:w="1074"/>
        <w:gridCol w:w="1044"/>
        <w:gridCol w:w="721"/>
        <w:gridCol w:w="508"/>
        <w:gridCol w:w="629"/>
        <w:gridCol w:w="264"/>
        <w:gridCol w:w="457"/>
        <w:gridCol w:w="463"/>
        <w:gridCol w:w="706"/>
        <w:gridCol w:w="789"/>
        <w:gridCol w:w="1850"/>
        <w:gridCol w:w="1135"/>
      </w:tblGrid>
      <w:tr w14:paraId="2D0D0A59">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430" w:hRule="atLeast"/>
        </w:trPr>
        <w:tc>
          <w:tcPr>
            <w:tcW w:w="288" w:type="pct"/>
            <w:tcBorders>
              <w:top w:val="single" w:color="auto" w:sz="4" w:space="0"/>
              <w:left w:val="single" w:color="auto" w:sz="8" w:space="0"/>
              <w:bottom w:val="single" w:color="auto" w:sz="4" w:space="0"/>
              <w:right w:val="single" w:color="auto" w:sz="4" w:space="0"/>
              <w:tl2br w:val="nil"/>
              <w:tr2bl w:val="nil"/>
            </w:tcBorders>
            <w:noWrap w:val="0"/>
            <w:vAlign w:val="center"/>
          </w:tcPr>
          <w:p w14:paraId="75BCEAF5">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5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D3C7EC">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装置名称</w:t>
            </w:r>
          </w:p>
        </w:tc>
        <w:tc>
          <w:tcPr>
            <w:tcW w:w="5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C4F5B7">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规格型号</w:t>
            </w:r>
          </w:p>
        </w:tc>
        <w:tc>
          <w:tcPr>
            <w:tcW w:w="3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310737">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管电压</w:t>
            </w:r>
          </w:p>
        </w:tc>
        <w:tc>
          <w:tcPr>
            <w:tcW w:w="2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6F082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管电流</w:t>
            </w:r>
          </w:p>
        </w:tc>
        <w:tc>
          <w:tcPr>
            <w:tcW w:w="3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4E1BFE">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功率</w:t>
            </w:r>
          </w:p>
        </w:tc>
        <w:tc>
          <w:tcPr>
            <w:tcW w:w="1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E37ACA">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类别</w:t>
            </w:r>
          </w:p>
        </w:tc>
        <w:tc>
          <w:tcPr>
            <w:tcW w:w="22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6C8F95">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用途</w:t>
            </w:r>
          </w:p>
        </w:tc>
        <w:tc>
          <w:tcPr>
            <w:tcW w:w="2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14FA8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来源</w:t>
            </w:r>
          </w:p>
        </w:tc>
        <w:tc>
          <w:tcPr>
            <w:tcW w:w="3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CFF34D">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出厂日期</w:t>
            </w:r>
          </w:p>
        </w:tc>
        <w:tc>
          <w:tcPr>
            <w:tcW w:w="385" w:type="pct"/>
            <w:tcBorders>
              <w:top w:val="single" w:color="auto" w:sz="4" w:space="0"/>
              <w:left w:val="single" w:color="auto" w:sz="4" w:space="0"/>
              <w:bottom w:val="single" w:color="auto" w:sz="4" w:space="0"/>
              <w:right w:val="single" w:color="auto" w:sz="8" w:space="0"/>
              <w:tl2br w:val="nil"/>
              <w:tr2bl w:val="nil"/>
            </w:tcBorders>
            <w:noWrap w:val="0"/>
            <w:vAlign w:val="center"/>
          </w:tcPr>
          <w:p w14:paraId="0C123715">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工作场所</w:t>
            </w:r>
          </w:p>
        </w:tc>
        <w:tc>
          <w:tcPr>
            <w:tcW w:w="90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23956CC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场所经纬度</w:t>
            </w:r>
          </w:p>
        </w:tc>
        <w:tc>
          <w:tcPr>
            <w:tcW w:w="55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2DD15AE8">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防护用品</w:t>
            </w:r>
          </w:p>
        </w:tc>
      </w:tr>
      <w:tr w14:paraId="3D7A867E">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1006" w:hRule="atLeast"/>
        </w:trPr>
        <w:tc>
          <w:tcPr>
            <w:tcW w:w="288" w:type="pct"/>
            <w:tcBorders>
              <w:top w:val="single" w:color="auto" w:sz="4" w:space="0"/>
              <w:left w:val="single" w:color="auto" w:sz="8" w:space="0"/>
              <w:bottom w:val="single" w:color="auto" w:sz="4" w:space="0"/>
              <w:right w:val="single" w:color="auto" w:sz="4" w:space="0"/>
              <w:tl2br w:val="nil"/>
              <w:tr2bl w:val="nil"/>
            </w:tcBorders>
            <w:noWrap w:val="0"/>
            <w:vAlign w:val="center"/>
          </w:tcPr>
          <w:p w14:paraId="3CD03651">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5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55C250">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医学影响用CT机</w:t>
            </w:r>
          </w:p>
        </w:tc>
        <w:tc>
          <w:tcPr>
            <w:tcW w:w="5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89AFA9">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BRIVO CT325</w:t>
            </w:r>
          </w:p>
        </w:tc>
        <w:tc>
          <w:tcPr>
            <w:tcW w:w="3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5323B9">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 xml:space="preserve">140 </w:t>
            </w:r>
            <w:r>
              <w:rPr>
                <w:rFonts w:hint="eastAsia" w:ascii="仿宋" w:hAnsi="仿宋" w:eastAsia="仿宋" w:cs="仿宋"/>
                <w:color w:val="auto"/>
                <w:sz w:val="24"/>
                <w:szCs w:val="24"/>
                <w:lang w:eastAsia="zh-CN"/>
              </w:rPr>
              <w:t>kV</w:t>
            </w:r>
          </w:p>
        </w:tc>
        <w:tc>
          <w:tcPr>
            <w:tcW w:w="2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B418BE">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 xml:space="preserve">160 </w:t>
            </w:r>
            <w:r>
              <w:rPr>
                <w:rFonts w:hint="eastAsia" w:ascii="仿宋" w:hAnsi="仿宋" w:eastAsia="仿宋" w:cs="仿宋"/>
                <w:color w:val="auto"/>
                <w:sz w:val="24"/>
                <w:szCs w:val="24"/>
                <w:lang w:eastAsia="zh-CN"/>
              </w:rPr>
              <w:t>mA</w:t>
            </w:r>
          </w:p>
        </w:tc>
        <w:tc>
          <w:tcPr>
            <w:tcW w:w="3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2BB2D5">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w:t>
            </w:r>
          </w:p>
        </w:tc>
        <w:tc>
          <w:tcPr>
            <w:tcW w:w="1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925BD1">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Ⅲ类</w:t>
            </w:r>
          </w:p>
        </w:tc>
        <w:tc>
          <w:tcPr>
            <w:tcW w:w="22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0E62E8">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医疗诊断</w:t>
            </w:r>
          </w:p>
        </w:tc>
        <w:tc>
          <w:tcPr>
            <w:tcW w:w="2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E5D484">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美国GE</w:t>
            </w:r>
          </w:p>
        </w:tc>
        <w:tc>
          <w:tcPr>
            <w:tcW w:w="3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32E6904">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w:t>
            </w:r>
          </w:p>
        </w:tc>
        <w:tc>
          <w:tcPr>
            <w:tcW w:w="385" w:type="pct"/>
            <w:tcBorders>
              <w:top w:val="single" w:color="auto" w:sz="4" w:space="0"/>
              <w:left w:val="single" w:color="auto" w:sz="4" w:space="0"/>
              <w:bottom w:val="single" w:color="auto" w:sz="4" w:space="0"/>
              <w:right w:val="single" w:color="auto" w:sz="8" w:space="0"/>
              <w:tl2br w:val="nil"/>
              <w:tr2bl w:val="nil"/>
            </w:tcBorders>
            <w:noWrap w:val="0"/>
            <w:vAlign w:val="center"/>
          </w:tcPr>
          <w:p w14:paraId="0E5FDCAB">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老院区康复科一楼西侧</w:t>
            </w:r>
          </w:p>
        </w:tc>
        <w:tc>
          <w:tcPr>
            <w:tcW w:w="90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05FF5D8C">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E115°2′15″；</w:t>
            </w:r>
          </w:p>
          <w:p w14:paraId="35B7EBEE">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N35°40′39″</w:t>
            </w:r>
          </w:p>
        </w:tc>
        <w:tc>
          <w:tcPr>
            <w:tcW w:w="55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5619DF84">
            <w:pPr>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铅衣、铅帽、铅围裙</w:t>
            </w:r>
          </w:p>
        </w:tc>
      </w:tr>
      <w:tr w14:paraId="6D478C4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430" w:hRule="atLeast"/>
        </w:trPr>
        <w:tc>
          <w:tcPr>
            <w:tcW w:w="288" w:type="pct"/>
            <w:tcBorders>
              <w:top w:val="single" w:color="auto" w:sz="4" w:space="0"/>
              <w:left w:val="single" w:color="auto" w:sz="8" w:space="0"/>
              <w:bottom w:val="single" w:color="auto" w:sz="4" w:space="0"/>
              <w:right w:val="single" w:color="auto" w:sz="4" w:space="0"/>
              <w:tl2br w:val="nil"/>
              <w:tr2bl w:val="nil"/>
            </w:tcBorders>
            <w:noWrap w:val="0"/>
            <w:vAlign w:val="center"/>
          </w:tcPr>
          <w:p w14:paraId="06510FA5">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5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B1BAF5">
            <w:pPr>
              <w:spacing w:line="320" w:lineRule="exact"/>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X射线</w:t>
            </w:r>
          </w:p>
          <w:p w14:paraId="79F41ED8">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vertAlign w:val="baseline"/>
                <w:lang w:val="en-US" w:eastAsia="zh-CN"/>
              </w:rPr>
              <w:t>摄影装置</w:t>
            </w:r>
          </w:p>
        </w:tc>
        <w:tc>
          <w:tcPr>
            <w:tcW w:w="5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043655">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vertAlign w:val="baseline"/>
                <w:lang w:val="en-US" w:eastAsia="zh-CN"/>
              </w:rPr>
              <w:t>DRX-Neo LE新影</w:t>
            </w:r>
          </w:p>
        </w:tc>
        <w:tc>
          <w:tcPr>
            <w:tcW w:w="3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C42144">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 xml:space="preserve">150 </w:t>
            </w:r>
            <w:r>
              <w:rPr>
                <w:rFonts w:hint="eastAsia" w:ascii="仿宋" w:hAnsi="仿宋" w:eastAsia="仿宋" w:cs="仿宋"/>
                <w:color w:val="auto"/>
                <w:sz w:val="24"/>
                <w:szCs w:val="24"/>
              </w:rPr>
              <w:t>kV</w:t>
            </w:r>
          </w:p>
        </w:tc>
        <w:tc>
          <w:tcPr>
            <w:tcW w:w="2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E9BB47">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 xml:space="preserve">630 </w:t>
            </w:r>
            <w:r>
              <w:rPr>
                <w:rFonts w:hint="eastAsia" w:ascii="仿宋" w:hAnsi="仿宋" w:eastAsia="仿宋" w:cs="仿宋"/>
                <w:color w:val="auto"/>
                <w:sz w:val="24"/>
                <w:szCs w:val="24"/>
              </w:rPr>
              <w:t>mA</w:t>
            </w:r>
          </w:p>
        </w:tc>
        <w:tc>
          <w:tcPr>
            <w:tcW w:w="3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AF6655">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 xml:space="preserve">50 </w:t>
            </w:r>
            <w:r>
              <w:rPr>
                <w:rFonts w:hint="eastAsia" w:ascii="仿宋" w:hAnsi="仿宋" w:eastAsia="仿宋" w:cs="仿宋"/>
                <w:color w:val="auto"/>
                <w:sz w:val="24"/>
                <w:szCs w:val="24"/>
              </w:rPr>
              <w:t>kW</w:t>
            </w:r>
          </w:p>
        </w:tc>
        <w:tc>
          <w:tcPr>
            <w:tcW w:w="1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5A4ABC">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rPr>
              <w:t>Ⅲ类</w:t>
            </w:r>
          </w:p>
        </w:tc>
        <w:tc>
          <w:tcPr>
            <w:tcW w:w="22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595536">
            <w:pPr>
              <w:adjustRightInd w:val="0"/>
              <w:snapToGrid w:val="0"/>
              <w:spacing w:line="28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医疗</w:t>
            </w:r>
          </w:p>
          <w:p w14:paraId="392B032B">
            <w:pPr>
              <w:adjustRightInd w:val="0"/>
              <w:snapToGrid w:val="0"/>
              <w:spacing w:line="28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诊断</w:t>
            </w:r>
          </w:p>
        </w:tc>
        <w:tc>
          <w:tcPr>
            <w:tcW w:w="2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09F697">
            <w:pPr>
              <w:adjustRightInd w:val="0"/>
              <w:snapToGrid w:val="0"/>
              <w:spacing w:line="28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锐珂</w:t>
            </w:r>
          </w:p>
        </w:tc>
        <w:tc>
          <w:tcPr>
            <w:tcW w:w="3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217E82">
            <w:pPr>
              <w:adjustRightInd w:val="0"/>
              <w:snapToGrid w:val="0"/>
              <w:spacing w:line="28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2019.08</w:t>
            </w:r>
          </w:p>
        </w:tc>
        <w:tc>
          <w:tcPr>
            <w:tcW w:w="385" w:type="pct"/>
            <w:tcBorders>
              <w:top w:val="single" w:color="auto" w:sz="4" w:space="0"/>
              <w:left w:val="single" w:color="auto" w:sz="4" w:space="0"/>
              <w:bottom w:val="single" w:color="auto" w:sz="4" w:space="0"/>
              <w:right w:val="single" w:color="auto" w:sz="8" w:space="0"/>
              <w:tl2br w:val="nil"/>
              <w:tr2bl w:val="nil"/>
            </w:tcBorders>
            <w:noWrap w:val="0"/>
            <w:vAlign w:val="center"/>
          </w:tcPr>
          <w:p w14:paraId="1AE110E8">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rPr>
              <w:t>老院区门诊楼一楼北侧DR机房</w:t>
            </w:r>
          </w:p>
        </w:tc>
        <w:tc>
          <w:tcPr>
            <w:tcW w:w="90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77ADBB27">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E115°2′15″；</w:t>
            </w:r>
          </w:p>
          <w:p w14:paraId="18BCF9B7">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N35°40′39″</w:t>
            </w:r>
          </w:p>
        </w:tc>
        <w:tc>
          <w:tcPr>
            <w:tcW w:w="55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60EDF46D">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铅衣、铅帽、铅围裙</w:t>
            </w:r>
          </w:p>
        </w:tc>
      </w:tr>
      <w:tr w14:paraId="3B99B725">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430" w:hRule="atLeast"/>
        </w:trPr>
        <w:tc>
          <w:tcPr>
            <w:tcW w:w="288" w:type="pct"/>
            <w:tcBorders>
              <w:top w:val="single" w:color="auto" w:sz="4" w:space="0"/>
              <w:left w:val="single" w:color="auto" w:sz="8" w:space="0"/>
              <w:bottom w:val="single" w:color="auto" w:sz="4" w:space="0"/>
              <w:right w:val="single" w:color="auto" w:sz="4" w:space="0"/>
              <w:tl2br w:val="nil"/>
              <w:tr2bl w:val="nil"/>
            </w:tcBorders>
            <w:noWrap w:val="0"/>
            <w:vAlign w:val="center"/>
          </w:tcPr>
          <w:p w14:paraId="74DC6FA8">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5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22A9A2">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医学影响用CT机</w:t>
            </w:r>
          </w:p>
        </w:tc>
        <w:tc>
          <w:tcPr>
            <w:tcW w:w="5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EF0FC2">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eastAsia="zh-CN"/>
              </w:rPr>
              <w:t>SOMATOM go.Top</w:t>
            </w:r>
          </w:p>
        </w:tc>
        <w:tc>
          <w:tcPr>
            <w:tcW w:w="3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9D6FF0">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 xml:space="preserve">140 </w:t>
            </w:r>
            <w:r>
              <w:rPr>
                <w:rFonts w:hint="eastAsia" w:ascii="仿宋" w:hAnsi="仿宋" w:eastAsia="仿宋" w:cs="仿宋"/>
                <w:color w:val="auto"/>
                <w:sz w:val="24"/>
                <w:szCs w:val="24"/>
                <w:lang w:eastAsia="zh-CN"/>
              </w:rPr>
              <w:t>kV</w:t>
            </w:r>
          </w:p>
        </w:tc>
        <w:tc>
          <w:tcPr>
            <w:tcW w:w="2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030CEF">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 xml:space="preserve">825 </w:t>
            </w:r>
            <w:r>
              <w:rPr>
                <w:rFonts w:hint="eastAsia" w:ascii="仿宋" w:hAnsi="仿宋" w:eastAsia="仿宋" w:cs="仿宋"/>
                <w:color w:val="auto"/>
                <w:sz w:val="24"/>
                <w:szCs w:val="24"/>
                <w:lang w:eastAsia="zh-CN"/>
              </w:rPr>
              <w:t>mA</w:t>
            </w:r>
          </w:p>
        </w:tc>
        <w:tc>
          <w:tcPr>
            <w:tcW w:w="3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70B580">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 xml:space="preserve">75 </w:t>
            </w:r>
            <w:r>
              <w:rPr>
                <w:rFonts w:hint="eastAsia" w:ascii="仿宋" w:hAnsi="仿宋" w:eastAsia="仿宋" w:cs="仿宋"/>
                <w:color w:val="auto"/>
                <w:sz w:val="24"/>
                <w:szCs w:val="24"/>
                <w:lang w:eastAsia="zh-CN"/>
              </w:rPr>
              <w:t>kW</w:t>
            </w:r>
          </w:p>
        </w:tc>
        <w:tc>
          <w:tcPr>
            <w:tcW w:w="1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35543F">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eastAsia="zh-CN"/>
              </w:rPr>
              <w:t>Ⅲ类</w:t>
            </w:r>
          </w:p>
        </w:tc>
        <w:tc>
          <w:tcPr>
            <w:tcW w:w="22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DA47F1">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医疗</w:t>
            </w:r>
          </w:p>
          <w:p w14:paraId="784F58FC">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诊断</w:t>
            </w:r>
          </w:p>
        </w:tc>
        <w:tc>
          <w:tcPr>
            <w:tcW w:w="2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7AC07F">
            <w:pPr>
              <w:adjustRightInd w:val="0"/>
              <w:snapToGrid w:val="0"/>
              <w:spacing w:line="28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上海</w:t>
            </w:r>
          </w:p>
          <w:p w14:paraId="4BA8FAC6">
            <w:pPr>
              <w:adjustRightInd w:val="0"/>
              <w:snapToGrid w:val="0"/>
              <w:spacing w:line="28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西门子</w:t>
            </w:r>
          </w:p>
        </w:tc>
        <w:tc>
          <w:tcPr>
            <w:tcW w:w="3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49C76A">
            <w:pPr>
              <w:adjustRightInd w:val="0"/>
              <w:snapToGrid w:val="0"/>
              <w:spacing w:line="28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2022.05</w:t>
            </w:r>
          </w:p>
        </w:tc>
        <w:tc>
          <w:tcPr>
            <w:tcW w:w="385" w:type="pct"/>
            <w:tcBorders>
              <w:top w:val="single" w:color="auto" w:sz="4" w:space="0"/>
              <w:left w:val="single" w:color="auto" w:sz="4" w:space="0"/>
              <w:bottom w:val="single" w:color="auto" w:sz="4" w:space="0"/>
              <w:right w:val="single" w:color="auto" w:sz="8" w:space="0"/>
              <w:tl2br w:val="nil"/>
              <w:tr2bl w:val="nil"/>
            </w:tcBorders>
            <w:noWrap w:val="0"/>
            <w:vAlign w:val="center"/>
          </w:tcPr>
          <w:p w14:paraId="0A75A1B1">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eastAsia="zh-CN"/>
              </w:rPr>
              <w:t>新院区门诊楼一楼东侧影像科CT室</w:t>
            </w:r>
          </w:p>
        </w:tc>
        <w:tc>
          <w:tcPr>
            <w:tcW w:w="90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48DFAD63">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E115°2′15″；</w:t>
            </w:r>
          </w:p>
          <w:p w14:paraId="74E4EBE1">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N35°40′39″</w:t>
            </w:r>
          </w:p>
        </w:tc>
        <w:tc>
          <w:tcPr>
            <w:tcW w:w="55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1FB29ADA">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eastAsia="zh-CN"/>
              </w:rPr>
              <w:t>铅衣、铅帽、铅围裙</w:t>
            </w:r>
          </w:p>
        </w:tc>
      </w:tr>
      <w:tr w14:paraId="77D0B54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430" w:hRule="atLeast"/>
        </w:trPr>
        <w:tc>
          <w:tcPr>
            <w:tcW w:w="288" w:type="pct"/>
            <w:tcBorders>
              <w:top w:val="single" w:color="auto" w:sz="4" w:space="0"/>
              <w:left w:val="single" w:color="auto" w:sz="8" w:space="0"/>
              <w:bottom w:val="single" w:color="auto" w:sz="4" w:space="0"/>
              <w:right w:val="single" w:color="auto" w:sz="4" w:space="0"/>
              <w:tl2br w:val="nil"/>
              <w:tr2bl w:val="nil"/>
            </w:tcBorders>
            <w:noWrap w:val="0"/>
            <w:vAlign w:val="center"/>
          </w:tcPr>
          <w:p w14:paraId="6912795F">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5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E2F2D4">
            <w:pPr>
              <w:spacing w:line="320" w:lineRule="exact"/>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X射线</w:t>
            </w:r>
          </w:p>
          <w:p w14:paraId="31FAD601">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vertAlign w:val="baseline"/>
                <w:lang w:val="en-US" w:eastAsia="zh-CN"/>
              </w:rPr>
              <w:t>摄影装置</w:t>
            </w:r>
          </w:p>
        </w:tc>
        <w:tc>
          <w:tcPr>
            <w:tcW w:w="5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B8D9B9">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eastAsia="zh-CN"/>
              </w:rPr>
              <w:t>NeuVi</w:t>
            </w:r>
            <w:r>
              <w:rPr>
                <w:rFonts w:hint="eastAsia" w:ascii="仿宋" w:hAnsi="仿宋" w:eastAsia="仿宋" w:cs="仿宋"/>
                <w:color w:val="auto"/>
                <w:sz w:val="24"/>
                <w:szCs w:val="24"/>
                <w:lang w:val="en-US" w:eastAsia="zh-CN"/>
              </w:rPr>
              <w:t>s</w:t>
            </w:r>
            <w:r>
              <w:rPr>
                <w:rFonts w:hint="eastAsia" w:ascii="仿宋" w:hAnsi="仿宋" w:eastAsia="仿宋" w:cs="仿宋"/>
                <w:color w:val="auto"/>
                <w:sz w:val="24"/>
                <w:szCs w:val="24"/>
                <w:lang w:eastAsia="zh-CN"/>
              </w:rPr>
              <w:t>ion 650</w:t>
            </w:r>
          </w:p>
        </w:tc>
        <w:tc>
          <w:tcPr>
            <w:tcW w:w="3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0BC936">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 xml:space="preserve">150 </w:t>
            </w:r>
            <w:r>
              <w:rPr>
                <w:rFonts w:hint="eastAsia" w:ascii="仿宋" w:hAnsi="仿宋" w:eastAsia="仿宋" w:cs="仿宋"/>
                <w:color w:val="auto"/>
                <w:sz w:val="24"/>
                <w:szCs w:val="24"/>
                <w:lang w:eastAsia="zh-CN"/>
              </w:rPr>
              <w:t>kV</w:t>
            </w:r>
          </w:p>
        </w:tc>
        <w:tc>
          <w:tcPr>
            <w:tcW w:w="2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8BF81C">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 xml:space="preserve">650 </w:t>
            </w:r>
            <w:r>
              <w:rPr>
                <w:rFonts w:hint="eastAsia" w:ascii="仿宋" w:hAnsi="仿宋" w:eastAsia="仿宋" w:cs="仿宋"/>
                <w:color w:val="auto"/>
                <w:sz w:val="24"/>
                <w:szCs w:val="24"/>
                <w:lang w:eastAsia="zh-CN"/>
              </w:rPr>
              <w:t>mA</w:t>
            </w:r>
          </w:p>
        </w:tc>
        <w:tc>
          <w:tcPr>
            <w:tcW w:w="3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92CC62">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 xml:space="preserve">50 </w:t>
            </w:r>
            <w:r>
              <w:rPr>
                <w:rFonts w:hint="eastAsia" w:ascii="仿宋" w:hAnsi="仿宋" w:eastAsia="仿宋" w:cs="仿宋"/>
                <w:color w:val="auto"/>
                <w:sz w:val="24"/>
                <w:szCs w:val="24"/>
                <w:lang w:eastAsia="zh-CN"/>
              </w:rPr>
              <w:t>kW</w:t>
            </w:r>
          </w:p>
        </w:tc>
        <w:tc>
          <w:tcPr>
            <w:tcW w:w="1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70EB3C">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eastAsia="zh-CN"/>
              </w:rPr>
              <w:t>Ⅲ类</w:t>
            </w:r>
          </w:p>
        </w:tc>
        <w:tc>
          <w:tcPr>
            <w:tcW w:w="22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94C44FD">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医疗</w:t>
            </w:r>
          </w:p>
          <w:p w14:paraId="70EC873D">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诊断</w:t>
            </w:r>
          </w:p>
        </w:tc>
        <w:tc>
          <w:tcPr>
            <w:tcW w:w="2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EA123E">
            <w:pPr>
              <w:adjustRightInd w:val="0"/>
              <w:snapToGrid w:val="0"/>
              <w:spacing w:line="28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东软医疗</w:t>
            </w:r>
          </w:p>
        </w:tc>
        <w:tc>
          <w:tcPr>
            <w:tcW w:w="3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4CF7DA">
            <w:pPr>
              <w:adjustRightInd w:val="0"/>
              <w:snapToGrid w:val="0"/>
              <w:spacing w:line="28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2022.07</w:t>
            </w:r>
          </w:p>
        </w:tc>
        <w:tc>
          <w:tcPr>
            <w:tcW w:w="385" w:type="pct"/>
            <w:tcBorders>
              <w:top w:val="single" w:color="auto" w:sz="4" w:space="0"/>
              <w:left w:val="single" w:color="auto" w:sz="4" w:space="0"/>
              <w:bottom w:val="single" w:color="auto" w:sz="4" w:space="0"/>
              <w:right w:val="single" w:color="auto" w:sz="8" w:space="0"/>
              <w:tl2br w:val="nil"/>
              <w:tr2bl w:val="nil"/>
            </w:tcBorders>
            <w:noWrap w:val="0"/>
            <w:vAlign w:val="center"/>
          </w:tcPr>
          <w:p w14:paraId="1505DABF">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eastAsia="zh-CN"/>
              </w:rPr>
              <w:t>新院区门诊楼一楼东侧影像科DR室</w:t>
            </w:r>
          </w:p>
        </w:tc>
        <w:tc>
          <w:tcPr>
            <w:tcW w:w="90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50492259">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E115°2′15″；</w:t>
            </w:r>
          </w:p>
          <w:p w14:paraId="3A80174F">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N35°40′39″</w:t>
            </w:r>
          </w:p>
        </w:tc>
        <w:tc>
          <w:tcPr>
            <w:tcW w:w="55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16CAC4B2">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eastAsia="zh-CN"/>
              </w:rPr>
              <w:t>铅衣、铅帽、铅围裙</w:t>
            </w:r>
          </w:p>
        </w:tc>
      </w:tr>
      <w:tr w14:paraId="01C549F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430" w:hRule="atLeast"/>
        </w:trPr>
        <w:tc>
          <w:tcPr>
            <w:tcW w:w="288" w:type="pct"/>
            <w:tcBorders>
              <w:top w:val="single" w:color="auto" w:sz="4" w:space="0"/>
              <w:left w:val="single" w:color="auto" w:sz="8" w:space="0"/>
              <w:bottom w:val="single" w:color="auto" w:sz="4" w:space="0"/>
              <w:right w:val="single" w:color="auto" w:sz="4" w:space="0"/>
              <w:tl2br w:val="nil"/>
              <w:tr2bl w:val="nil"/>
            </w:tcBorders>
            <w:noWrap w:val="0"/>
            <w:vAlign w:val="center"/>
          </w:tcPr>
          <w:p w14:paraId="2C494E01">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5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81FD3F">
            <w:pPr>
              <w:spacing w:line="320" w:lineRule="exact"/>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X射线</w:t>
            </w:r>
          </w:p>
          <w:p w14:paraId="425E5C30">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vertAlign w:val="baseline"/>
                <w:lang w:val="en-US" w:eastAsia="zh-CN"/>
              </w:rPr>
              <w:t>摄影装置</w:t>
            </w:r>
          </w:p>
        </w:tc>
        <w:tc>
          <w:tcPr>
            <w:tcW w:w="5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CE71E8">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vertAlign w:val="baseline"/>
                <w:lang w:val="en-US" w:eastAsia="zh-CN"/>
              </w:rPr>
              <w:t>M40-1A</w:t>
            </w:r>
          </w:p>
        </w:tc>
        <w:tc>
          <w:tcPr>
            <w:tcW w:w="3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E6B824">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 xml:space="preserve">125 </w:t>
            </w:r>
            <w:r>
              <w:rPr>
                <w:rFonts w:hint="eastAsia" w:ascii="仿宋" w:hAnsi="仿宋" w:eastAsia="仿宋" w:cs="仿宋"/>
                <w:color w:val="auto"/>
                <w:sz w:val="24"/>
                <w:szCs w:val="24"/>
              </w:rPr>
              <w:t>kV</w:t>
            </w:r>
          </w:p>
        </w:tc>
        <w:tc>
          <w:tcPr>
            <w:tcW w:w="2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83C2F8">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 xml:space="preserve">500 </w:t>
            </w:r>
            <w:r>
              <w:rPr>
                <w:rFonts w:hint="eastAsia" w:ascii="仿宋" w:hAnsi="仿宋" w:eastAsia="仿宋" w:cs="仿宋"/>
                <w:color w:val="auto"/>
                <w:sz w:val="24"/>
                <w:szCs w:val="24"/>
              </w:rPr>
              <w:t>mA</w:t>
            </w:r>
          </w:p>
        </w:tc>
        <w:tc>
          <w:tcPr>
            <w:tcW w:w="3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EDD123">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 xml:space="preserve">40 </w:t>
            </w:r>
            <w:r>
              <w:rPr>
                <w:rFonts w:hint="eastAsia" w:ascii="仿宋" w:hAnsi="仿宋" w:eastAsia="仿宋" w:cs="仿宋"/>
                <w:color w:val="auto"/>
                <w:sz w:val="24"/>
                <w:szCs w:val="24"/>
              </w:rPr>
              <w:t>kW</w:t>
            </w:r>
          </w:p>
        </w:tc>
        <w:tc>
          <w:tcPr>
            <w:tcW w:w="1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93C031">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rPr>
              <w:t>Ⅲ类</w:t>
            </w:r>
          </w:p>
        </w:tc>
        <w:tc>
          <w:tcPr>
            <w:tcW w:w="22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8B082B">
            <w:pPr>
              <w:adjustRightInd w:val="0"/>
              <w:snapToGrid w:val="0"/>
              <w:spacing w:line="28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医疗</w:t>
            </w:r>
          </w:p>
          <w:p w14:paraId="358A17A0">
            <w:pPr>
              <w:adjustRightInd w:val="0"/>
              <w:snapToGrid w:val="0"/>
              <w:spacing w:line="28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诊断</w:t>
            </w:r>
          </w:p>
        </w:tc>
        <w:tc>
          <w:tcPr>
            <w:tcW w:w="2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673EB3">
            <w:pPr>
              <w:adjustRightInd w:val="0"/>
              <w:snapToGrid w:val="0"/>
              <w:spacing w:line="28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北京万东</w:t>
            </w:r>
          </w:p>
        </w:tc>
        <w:tc>
          <w:tcPr>
            <w:tcW w:w="3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C598B9">
            <w:pPr>
              <w:adjustRightInd w:val="0"/>
              <w:snapToGrid w:val="0"/>
              <w:spacing w:line="28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2021.11</w:t>
            </w:r>
          </w:p>
        </w:tc>
        <w:tc>
          <w:tcPr>
            <w:tcW w:w="385" w:type="pct"/>
            <w:tcBorders>
              <w:top w:val="single" w:color="auto" w:sz="4" w:space="0"/>
              <w:left w:val="single" w:color="auto" w:sz="4" w:space="0"/>
              <w:bottom w:val="single" w:color="auto" w:sz="4" w:space="0"/>
              <w:right w:val="single" w:color="auto" w:sz="8" w:space="0"/>
              <w:tl2br w:val="nil"/>
              <w:tr2bl w:val="nil"/>
            </w:tcBorders>
            <w:noWrap w:val="0"/>
            <w:vAlign w:val="center"/>
          </w:tcPr>
          <w:p w14:paraId="2D83C7CB">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rPr>
              <w:t>新院区门诊楼一楼体检</w:t>
            </w:r>
            <w:r>
              <w:rPr>
                <w:rFonts w:hint="eastAsia" w:ascii="仿宋" w:hAnsi="仿宋" w:eastAsia="仿宋" w:cs="仿宋"/>
                <w:color w:val="auto"/>
                <w:sz w:val="24"/>
                <w:szCs w:val="24"/>
                <w:lang w:val="en-US" w:eastAsia="zh-CN"/>
              </w:rPr>
              <w:t>中心</w:t>
            </w:r>
          </w:p>
        </w:tc>
        <w:tc>
          <w:tcPr>
            <w:tcW w:w="90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2C574733">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E115°2′15″；</w:t>
            </w:r>
          </w:p>
          <w:p w14:paraId="27ADF7D0">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N35°40′39″</w:t>
            </w:r>
          </w:p>
        </w:tc>
        <w:tc>
          <w:tcPr>
            <w:tcW w:w="55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255AA392">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eastAsia="zh-CN"/>
              </w:rPr>
              <w:t>铅衣、铅帽、铅围裙</w:t>
            </w:r>
          </w:p>
        </w:tc>
      </w:tr>
      <w:tr w14:paraId="2D62FAD9">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430" w:hRule="atLeast"/>
        </w:trPr>
        <w:tc>
          <w:tcPr>
            <w:tcW w:w="288" w:type="pct"/>
            <w:tcBorders>
              <w:top w:val="single" w:color="auto" w:sz="4" w:space="0"/>
              <w:left w:val="single" w:color="auto" w:sz="8" w:space="0"/>
              <w:bottom w:val="single" w:color="auto" w:sz="4" w:space="0"/>
              <w:right w:val="single" w:color="auto" w:sz="4" w:space="0"/>
              <w:tl2br w:val="nil"/>
              <w:tr2bl w:val="nil"/>
            </w:tcBorders>
            <w:noWrap w:val="0"/>
            <w:vAlign w:val="center"/>
          </w:tcPr>
          <w:p w14:paraId="2761EF27">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6</w:t>
            </w:r>
          </w:p>
        </w:tc>
        <w:tc>
          <w:tcPr>
            <w:tcW w:w="5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2B1C8C8">
            <w:pPr>
              <w:spacing w:line="32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移动X射线</w:t>
            </w:r>
          </w:p>
          <w:p w14:paraId="46CFBEC2">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C臂机</w:t>
            </w:r>
          </w:p>
        </w:tc>
        <w:tc>
          <w:tcPr>
            <w:tcW w:w="5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0DA5FF">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Brivo OEC 785</w:t>
            </w:r>
          </w:p>
        </w:tc>
        <w:tc>
          <w:tcPr>
            <w:tcW w:w="3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073732">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 xml:space="preserve">110 </w:t>
            </w:r>
            <w:r>
              <w:rPr>
                <w:rFonts w:hint="eastAsia" w:ascii="仿宋" w:hAnsi="仿宋" w:eastAsia="仿宋" w:cs="仿宋"/>
                <w:color w:val="auto"/>
                <w:sz w:val="24"/>
                <w:szCs w:val="24"/>
              </w:rPr>
              <w:t>kV</w:t>
            </w:r>
          </w:p>
        </w:tc>
        <w:tc>
          <w:tcPr>
            <w:tcW w:w="2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BCF943">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 xml:space="preserve">20 </w:t>
            </w:r>
            <w:r>
              <w:rPr>
                <w:rFonts w:hint="eastAsia" w:ascii="仿宋" w:hAnsi="仿宋" w:eastAsia="仿宋" w:cs="仿宋"/>
                <w:color w:val="auto"/>
                <w:sz w:val="24"/>
                <w:szCs w:val="24"/>
              </w:rPr>
              <w:t>mA</w:t>
            </w:r>
          </w:p>
        </w:tc>
        <w:tc>
          <w:tcPr>
            <w:tcW w:w="3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BA95A1">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2.2</w:t>
            </w:r>
            <w:r>
              <w:rPr>
                <w:rFonts w:hint="eastAsia" w:ascii="仿宋" w:hAnsi="仿宋" w:eastAsia="仿宋" w:cs="仿宋"/>
                <w:color w:val="auto"/>
                <w:sz w:val="24"/>
                <w:szCs w:val="24"/>
              </w:rPr>
              <w:t>kW</w:t>
            </w:r>
          </w:p>
        </w:tc>
        <w:tc>
          <w:tcPr>
            <w:tcW w:w="1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2E887D">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rPr>
              <w:t>Ⅲ类</w:t>
            </w:r>
          </w:p>
        </w:tc>
        <w:tc>
          <w:tcPr>
            <w:tcW w:w="22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EE6F2A">
            <w:pPr>
              <w:adjustRightInd w:val="0"/>
              <w:snapToGrid w:val="0"/>
              <w:spacing w:line="28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医疗</w:t>
            </w:r>
          </w:p>
          <w:p w14:paraId="71D490AA">
            <w:pPr>
              <w:adjustRightInd w:val="0"/>
              <w:snapToGrid w:val="0"/>
              <w:spacing w:line="28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诊断</w:t>
            </w:r>
          </w:p>
        </w:tc>
        <w:tc>
          <w:tcPr>
            <w:tcW w:w="2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171FA54">
            <w:pPr>
              <w:adjustRightInd w:val="0"/>
              <w:snapToGrid w:val="0"/>
              <w:spacing w:line="28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eastAsia="zh-CN"/>
              </w:rPr>
              <w:t>北京通用</w:t>
            </w:r>
          </w:p>
        </w:tc>
        <w:tc>
          <w:tcPr>
            <w:tcW w:w="3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15074D">
            <w:pPr>
              <w:adjustRightInd w:val="0"/>
              <w:snapToGrid w:val="0"/>
              <w:spacing w:line="28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2021.09</w:t>
            </w:r>
          </w:p>
        </w:tc>
        <w:tc>
          <w:tcPr>
            <w:tcW w:w="385" w:type="pct"/>
            <w:tcBorders>
              <w:top w:val="single" w:color="auto" w:sz="4" w:space="0"/>
              <w:left w:val="single" w:color="auto" w:sz="4" w:space="0"/>
              <w:bottom w:val="single" w:color="auto" w:sz="4" w:space="0"/>
              <w:right w:val="single" w:color="auto" w:sz="8" w:space="0"/>
              <w:tl2br w:val="nil"/>
              <w:tr2bl w:val="nil"/>
            </w:tcBorders>
            <w:noWrap w:val="0"/>
            <w:vAlign w:val="center"/>
          </w:tcPr>
          <w:p w14:paraId="33E5EF05">
            <w:pPr>
              <w:spacing w:line="32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新院区</w:t>
            </w:r>
          </w:p>
          <w:p w14:paraId="53CB7788">
            <w:pPr>
              <w:spacing w:line="32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住院部三楼手术室</w:t>
            </w:r>
          </w:p>
        </w:tc>
        <w:tc>
          <w:tcPr>
            <w:tcW w:w="90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44681EBD">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E115°2′15″；</w:t>
            </w:r>
          </w:p>
          <w:p w14:paraId="6A87C4FD">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N35°40′39″</w:t>
            </w:r>
          </w:p>
        </w:tc>
        <w:tc>
          <w:tcPr>
            <w:tcW w:w="55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7A535BE1">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eastAsia="zh-CN"/>
              </w:rPr>
              <w:t>铅衣、铅帽、铅围裙</w:t>
            </w:r>
          </w:p>
        </w:tc>
      </w:tr>
      <w:tr w14:paraId="2F7F93D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430" w:hRule="atLeast"/>
        </w:trPr>
        <w:tc>
          <w:tcPr>
            <w:tcW w:w="288" w:type="pct"/>
            <w:tcBorders>
              <w:top w:val="single" w:color="auto" w:sz="4" w:space="0"/>
              <w:left w:val="single" w:color="auto" w:sz="8" w:space="0"/>
              <w:bottom w:val="single" w:color="auto" w:sz="4" w:space="0"/>
              <w:right w:val="single" w:color="auto" w:sz="4" w:space="0"/>
              <w:tl2br w:val="nil"/>
              <w:tr2bl w:val="nil"/>
            </w:tcBorders>
            <w:noWrap w:val="0"/>
            <w:vAlign w:val="center"/>
          </w:tcPr>
          <w:p w14:paraId="2E2A7085">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5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9F66AA">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数字减影（DSA）</w:t>
            </w:r>
            <w:r>
              <w:rPr>
                <w:rFonts w:hint="eastAsia" w:ascii="仿宋" w:hAnsi="仿宋" w:eastAsia="仿宋" w:cs="仿宋"/>
                <w:color w:val="auto"/>
                <w:sz w:val="24"/>
                <w:szCs w:val="24"/>
                <w:lang w:eastAsia="zh-CN"/>
              </w:rPr>
              <w:t>血管造影</w:t>
            </w:r>
            <w:r>
              <w:rPr>
                <w:rFonts w:hint="eastAsia" w:ascii="仿宋" w:hAnsi="仿宋" w:eastAsia="仿宋" w:cs="仿宋"/>
                <w:color w:val="auto"/>
                <w:sz w:val="24"/>
                <w:szCs w:val="24"/>
                <w:lang w:val="en-US" w:eastAsia="zh-CN"/>
              </w:rPr>
              <w:t>设备</w:t>
            </w:r>
          </w:p>
        </w:tc>
        <w:tc>
          <w:tcPr>
            <w:tcW w:w="5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3A46B9">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Innova IGS 5</w:t>
            </w:r>
          </w:p>
        </w:tc>
        <w:tc>
          <w:tcPr>
            <w:tcW w:w="3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8A6411">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125 kV</w:t>
            </w:r>
          </w:p>
        </w:tc>
        <w:tc>
          <w:tcPr>
            <w:tcW w:w="2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283DB8">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1000 mA</w:t>
            </w:r>
          </w:p>
        </w:tc>
        <w:tc>
          <w:tcPr>
            <w:tcW w:w="3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AEAF194">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80 kW</w:t>
            </w:r>
          </w:p>
        </w:tc>
        <w:tc>
          <w:tcPr>
            <w:tcW w:w="1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FC8229">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II类</w:t>
            </w:r>
          </w:p>
        </w:tc>
        <w:tc>
          <w:tcPr>
            <w:tcW w:w="22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DD6D3F">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eastAsia="zh-CN"/>
              </w:rPr>
              <w:t>血管造影用X射线装置</w:t>
            </w:r>
          </w:p>
        </w:tc>
        <w:tc>
          <w:tcPr>
            <w:tcW w:w="2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903297A">
            <w:pPr>
              <w:adjustRightInd w:val="0"/>
              <w:snapToGrid w:val="0"/>
              <w:spacing w:line="28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rPr>
              <w:t>GE</w:t>
            </w:r>
          </w:p>
        </w:tc>
        <w:tc>
          <w:tcPr>
            <w:tcW w:w="3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FCF521">
            <w:pPr>
              <w:adjustRightInd w:val="0"/>
              <w:snapToGrid w:val="0"/>
              <w:spacing w:line="280" w:lineRule="exact"/>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2023.05</w:t>
            </w:r>
          </w:p>
        </w:tc>
        <w:tc>
          <w:tcPr>
            <w:tcW w:w="385" w:type="pct"/>
            <w:tcBorders>
              <w:top w:val="single" w:color="auto" w:sz="4" w:space="0"/>
              <w:left w:val="single" w:color="auto" w:sz="4" w:space="0"/>
              <w:bottom w:val="single" w:color="auto" w:sz="4" w:space="0"/>
              <w:right w:val="single" w:color="auto" w:sz="8" w:space="0"/>
              <w:tl2br w:val="nil"/>
              <w:tr2bl w:val="nil"/>
            </w:tcBorders>
            <w:noWrap w:val="0"/>
            <w:vAlign w:val="center"/>
          </w:tcPr>
          <w:p w14:paraId="4C79F9CF">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新院区</w:t>
            </w:r>
          </w:p>
          <w:p w14:paraId="229941FF">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eastAsia="zh-CN"/>
              </w:rPr>
              <w:t>住院部三楼手术室</w:t>
            </w:r>
          </w:p>
        </w:tc>
        <w:tc>
          <w:tcPr>
            <w:tcW w:w="90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7770DEAC">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E115°2′15″；</w:t>
            </w:r>
          </w:p>
          <w:p w14:paraId="5C59AE39">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val="en-US" w:eastAsia="zh-CN"/>
              </w:rPr>
              <w:t>N35°40′39″</w:t>
            </w:r>
          </w:p>
        </w:tc>
        <w:tc>
          <w:tcPr>
            <w:tcW w:w="55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5383BED8">
            <w:pPr>
              <w:jc w:val="center"/>
              <w:rPr>
                <w:rFonts w:hint="eastAsia" w:ascii="仿宋" w:hAnsi="仿宋" w:eastAsia="仿宋" w:cs="仿宋"/>
                <w:color w:val="auto"/>
                <w:kern w:val="2"/>
                <w:sz w:val="24"/>
                <w:szCs w:val="24"/>
                <w:lang w:val="en-US" w:eastAsia="zh-CN"/>
              </w:rPr>
            </w:pPr>
            <w:r>
              <w:rPr>
                <w:rFonts w:hint="eastAsia" w:ascii="仿宋" w:hAnsi="仿宋" w:eastAsia="仿宋" w:cs="仿宋"/>
                <w:color w:val="auto"/>
                <w:sz w:val="24"/>
                <w:szCs w:val="24"/>
                <w:lang w:eastAsia="zh-CN"/>
              </w:rPr>
              <w:t>铅衣、铅帽、铅手套、铅围裙、铅眼睛、</w:t>
            </w:r>
            <w:r>
              <w:rPr>
                <w:rFonts w:hint="eastAsia" w:ascii="仿宋" w:hAnsi="仿宋" w:eastAsia="仿宋" w:cs="仿宋"/>
                <w:color w:val="auto"/>
                <w:sz w:val="24"/>
                <w:szCs w:val="24"/>
                <w:lang w:val="en-US" w:eastAsia="zh-CN"/>
              </w:rPr>
              <w:t>铅屏风</w:t>
            </w:r>
          </w:p>
        </w:tc>
      </w:tr>
      <w:tr w14:paraId="04B833A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430" w:hRule="atLeast"/>
        </w:trPr>
        <w:tc>
          <w:tcPr>
            <w:tcW w:w="288" w:type="pct"/>
            <w:tcBorders>
              <w:top w:val="single" w:color="auto" w:sz="4" w:space="0"/>
              <w:left w:val="single" w:color="auto" w:sz="8" w:space="0"/>
              <w:bottom w:val="single" w:color="auto" w:sz="4" w:space="0"/>
              <w:right w:val="single" w:color="auto" w:sz="4" w:space="0"/>
              <w:tl2br w:val="nil"/>
              <w:tr2bl w:val="nil"/>
            </w:tcBorders>
            <w:noWrap w:val="0"/>
            <w:vAlign w:val="center"/>
          </w:tcPr>
          <w:p w14:paraId="0CB96B26">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w:t>
            </w:r>
          </w:p>
        </w:tc>
        <w:tc>
          <w:tcPr>
            <w:tcW w:w="5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33A290">
            <w:pPr>
              <w:spacing w:line="32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口腔外X射线装置（口腔CT机）</w:t>
            </w:r>
          </w:p>
        </w:tc>
        <w:tc>
          <w:tcPr>
            <w:tcW w:w="5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9F605C">
            <w:pPr>
              <w:spacing w:line="32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PaX-400C</w:t>
            </w:r>
          </w:p>
        </w:tc>
        <w:tc>
          <w:tcPr>
            <w:tcW w:w="3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1B0066">
            <w:pPr>
              <w:spacing w:line="32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90 </w:t>
            </w:r>
            <w:r>
              <w:rPr>
                <w:rFonts w:hint="eastAsia" w:ascii="仿宋" w:hAnsi="仿宋" w:eastAsia="仿宋" w:cs="仿宋"/>
                <w:color w:val="auto"/>
                <w:sz w:val="24"/>
                <w:szCs w:val="24"/>
              </w:rPr>
              <w:t>kV</w:t>
            </w:r>
          </w:p>
        </w:tc>
        <w:tc>
          <w:tcPr>
            <w:tcW w:w="2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EBB02D">
            <w:pPr>
              <w:spacing w:line="32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10 </w:t>
            </w:r>
            <w:r>
              <w:rPr>
                <w:rFonts w:hint="eastAsia" w:ascii="仿宋" w:hAnsi="仿宋" w:eastAsia="仿宋" w:cs="仿宋"/>
                <w:color w:val="auto"/>
                <w:sz w:val="24"/>
                <w:szCs w:val="24"/>
              </w:rPr>
              <w:t>mA</w:t>
            </w:r>
          </w:p>
        </w:tc>
        <w:tc>
          <w:tcPr>
            <w:tcW w:w="3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3E09B9">
            <w:pPr>
              <w:spacing w:line="32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w:t>
            </w:r>
            <w:r>
              <w:rPr>
                <w:rFonts w:hint="eastAsia" w:ascii="仿宋" w:hAnsi="仿宋" w:eastAsia="仿宋" w:cs="仿宋"/>
                <w:color w:val="auto"/>
                <w:sz w:val="24"/>
                <w:szCs w:val="24"/>
              </w:rPr>
              <w:t>kW</w:t>
            </w:r>
          </w:p>
        </w:tc>
        <w:tc>
          <w:tcPr>
            <w:tcW w:w="1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4477F6">
            <w:pPr>
              <w:spacing w:line="32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Ⅲ类</w:t>
            </w:r>
          </w:p>
        </w:tc>
        <w:tc>
          <w:tcPr>
            <w:tcW w:w="22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10681A">
            <w:pPr>
              <w:adjustRightInd w:val="0"/>
              <w:snapToGrid w:val="0"/>
              <w:spacing w:line="28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医疗</w:t>
            </w:r>
          </w:p>
          <w:p w14:paraId="1C57E92C">
            <w:pPr>
              <w:adjustRightInd w:val="0"/>
              <w:snapToGrid w:val="0"/>
              <w:spacing w:line="280" w:lineRule="exact"/>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诊断</w:t>
            </w:r>
          </w:p>
        </w:tc>
        <w:tc>
          <w:tcPr>
            <w:tcW w:w="2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EB49C5">
            <w:pPr>
              <w:adjustRightInd w:val="0"/>
              <w:snapToGrid w:val="0"/>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上海怡友</w:t>
            </w:r>
          </w:p>
        </w:tc>
        <w:tc>
          <w:tcPr>
            <w:tcW w:w="3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0711A7">
            <w:pPr>
              <w:adjustRightInd w:val="0"/>
              <w:snapToGrid w:val="0"/>
              <w:spacing w:line="28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2022.12</w:t>
            </w:r>
          </w:p>
        </w:tc>
        <w:tc>
          <w:tcPr>
            <w:tcW w:w="385" w:type="pct"/>
            <w:tcBorders>
              <w:top w:val="single" w:color="auto" w:sz="4" w:space="0"/>
              <w:left w:val="single" w:color="auto" w:sz="4" w:space="0"/>
              <w:bottom w:val="single" w:color="auto" w:sz="4" w:space="0"/>
              <w:right w:val="single" w:color="auto" w:sz="8" w:space="0"/>
              <w:tl2br w:val="nil"/>
              <w:tr2bl w:val="nil"/>
            </w:tcBorders>
            <w:noWrap w:val="0"/>
            <w:vAlign w:val="center"/>
          </w:tcPr>
          <w:p w14:paraId="2EB98FC5">
            <w:pPr>
              <w:spacing w:line="320" w:lineRule="exact"/>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新院区门诊楼一楼东侧影像科口腔CT机房</w:t>
            </w:r>
          </w:p>
        </w:tc>
        <w:tc>
          <w:tcPr>
            <w:tcW w:w="90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41A16844">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E115°2′15″；</w:t>
            </w:r>
          </w:p>
          <w:p w14:paraId="477DAC50">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N35°40′39″</w:t>
            </w:r>
          </w:p>
        </w:tc>
        <w:tc>
          <w:tcPr>
            <w:tcW w:w="55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10B2A243">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铅衣、</w:t>
            </w:r>
          </w:p>
          <w:p w14:paraId="2838CBBA">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铅</w:t>
            </w:r>
            <w:r>
              <w:rPr>
                <w:rFonts w:hint="eastAsia" w:ascii="仿宋" w:hAnsi="仿宋" w:eastAsia="仿宋" w:cs="仿宋"/>
                <w:color w:val="auto"/>
                <w:sz w:val="24"/>
                <w:szCs w:val="24"/>
                <w:lang w:val="en-US" w:eastAsia="zh-CN"/>
              </w:rPr>
              <w:t>围脖</w:t>
            </w:r>
          </w:p>
        </w:tc>
      </w:tr>
      <w:tr w14:paraId="5030367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430" w:hRule="atLeast"/>
        </w:trPr>
        <w:tc>
          <w:tcPr>
            <w:tcW w:w="288" w:type="pct"/>
            <w:tcBorders>
              <w:top w:val="single" w:color="auto" w:sz="4" w:space="0"/>
              <w:left w:val="single" w:color="auto" w:sz="8" w:space="0"/>
              <w:bottom w:val="single" w:color="auto" w:sz="4" w:space="0"/>
              <w:right w:val="single" w:color="auto" w:sz="4" w:space="0"/>
              <w:tl2br w:val="nil"/>
              <w:tr2bl w:val="nil"/>
            </w:tcBorders>
            <w:noWrap w:val="0"/>
            <w:vAlign w:val="center"/>
          </w:tcPr>
          <w:p w14:paraId="2C1DE7B6">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p>
        </w:tc>
        <w:tc>
          <w:tcPr>
            <w:tcW w:w="5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F9E8D2">
            <w:pPr>
              <w:spacing w:line="32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口腔内</w:t>
            </w:r>
          </w:p>
          <w:p w14:paraId="73535382">
            <w:pPr>
              <w:spacing w:line="32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X射线装置</w:t>
            </w:r>
          </w:p>
          <w:p w14:paraId="4C117815">
            <w:pPr>
              <w:spacing w:line="32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（牙片机）</w:t>
            </w:r>
          </w:p>
        </w:tc>
        <w:tc>
          <w:tcPr>
            <w:tcW w:w="5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472169">
            <w:pPr>
              <w:spacing w:line="32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vertAlign w:val="baseline"/>
                <w:lang w:val="en-US" w:eastAsia="zh-CN"/>
              </w:rPr>
              <w:t>HP-I</w:t>
            </w:r>
          </w:p>
        </w:tc>
        <w:tc>
          <w:tcPr>
            <w:tcW w:w="3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FD43C8">
            <w:pPr>
              <w:spacing w:line="32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65 </w:t>
            </w:r>
            <w:r>
              <w:rPr>
                <w:rFonts w:hint="eastAsia" w:ascii="仿宋" w:hAnsi="仿宋" w:eastAsia="仿宋" w:cs="仿宋"/>
                <w:color w:val="auto"/>
                <w:sz w:val="24"/>
                <w:szCs w:val="24"/>
              </w:rPr>
              <w:t>kV</w:t>
            </w:r>
          </w:p>
        </w:tc>
        <w:tc>
          <w:tcPr>
            <w:tcW w:w="2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78C50A">
            <w:pPr>
              <w:spacing w:line="32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8 </w:t>
            </w:r>
            <w:r>
              <w:rPr>
                <w:rFonts w:hint="eastAsia" w:ascii="仿宋" w:hAnsi="仿宋" w:eastAsia="仿宋" w:cs="仿宋"/>
                <w:color w:val="auto"/>
                <w:sz w:val="24"/>
                <w:szCs w:val="24"/>
              </w:rPr>
              <w:t>mA</w:t>
            </w:r>
          </w:p>
        </w:tc>
        <w:tc>
          <w:tcPr>
            <w:tcW w:w="30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BC5706">
            <w:pPr>
              <w:spacing w:line="32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1.1 </w:t>
            </w:r>
            <w:r>
              <w:rPr>
                <w:rFonts w:hint="eastAsia" w:ascii="仿宋" w:hAnsi="仿宋" w:eastAsia="仿宋" w:cs="仿宋"/>
                <w:color w:val="auto"/>
                <w:sz w:val="24"/>
                <w:szCs w:val="24"/>
              </w:rPr>
              <w:t>kW</w:t>
            </w:r>
          </w:p>
        </w:tc>
        <w:tc>
          <w:tcPr>
            <w:tcW w:w="1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02A90D">
            <w:pPr>
              <w:spacing w:line="32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Ⅲ类</w:t>
            </w:r>
          </w:p>
        </w:tc>
        <w:tc>
          <w:tcPr>
            <w:tcW w:w="22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805E0B">
            <w:pPr>
              <w:adjustRightInd w:val="0"/>
              <w:snapToGrid w:val="0"/>
              <w:spacing w:line="28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医疗</w:t>
            </w:r>
          </w:p>
          <w:p w14:paraId="1B451BE2">
            <w:pPr>
              <w:adjustRightInd w:val="0"/>
              <w:snapToGrid w:val="0"/>
              <w:spacing w:line="280" w:lineRule="exact"/>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诊断</w:t>
            </w:r>
          </w:p>
        </w:tc>
        <w:tc>
          <w:tcPr>
            <w:tcW w:w="2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A06D8D">
            <w:pPr>
              <w:adjustRightInd w:val="0"/>
              <w:snapToGrid w:val="0"/>
              <w:spacing w:line="28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南京厚朴</w:t>
            </w:r>
          </w:p>
        </w:tc>
        <w:tc>
          <w:tcPr>
            <w:tcW w:w="3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8A594F">
            <w:pPr>
              <w:adjustRightInd w:val="0"/>
              <w:snapToGrid w:val="0"/>
              <w:spacing w:line="28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2023.02</w:t>
            </w:r>
          </w:p>
        </w:tc>
        <w:tc>
          <w:tcPr>
            <w:tcW w:w="385" w:type="pct"/>
            <w:tcBorders>
              <w:top w:val="single" w:color="auto" w:sz="4" w:space="0"/>
              <w:left w:val="single" w:color="auto" w:sz="4" w:space="0"/>
              <w:bottom w:val="single" w:color="auto" w:sz="4" w:space="0"/>
              <w:right w:val="single" w:color="auto" w:sz="8" w:space="0"/>
              <w:tl2br w:val="nil"/>
              <w:tr2bl w:val="nil"/>
            </w:tcBorders>
            <w:noWrap w:val="0"/>
            <w:vAlign w:val="center"/>
          </w:tcPr>
          <w:p w14:paraId="422E4D33">
            <w:pPr>
              <w:spacing w:line="320" w:lineRule="exact"/>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新院区门诊楼一楼东侧影像科牙片机房</w:t>
            </w:r>
          </w:p>
        </w:tc>
        <w:tc>
          <w:tcPr>
            <w:tcW w:w="90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179043D7">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E115°2′15″；</w:t>
            </w:r>
          </w:p>
          <w:p w14:paraId="2C4ABE14">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N35°40′39″</w:t>
            </w:r>
          </w:p>
        </w:tc>
        <w:tc>
          <w:tcPr>
            <w:tcW w:w="554" w:type="pct"/>
            <w:tcBorders>
              <w:top w:val="single" w:color="auto" w:sz="4" w:space="0"/>
              <w:left w:val="single" w:color="auto" w:sz="4" w:space="0"/>
              <w:bottom w:val="single" w:color="auto" w:sz="4" w:space="0"/>
              <w:right w:val="single" w:color="auto" w:sz="8" w:space="0"/>
              <w:tl2br w:val="nil"/>
              <w:tr2bl w:val="nil"/>
            </w:tcBorders>
            <w:noWrap w:val="0"/>
            <w:vAlign w:val="center"/>
          </w:tcPr>
          <w:p w14:paraId="58A0E3F1">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铅衣、</w:t>
            </w:r>
          </w:p>
          <w:p w14:paraId="6562F090">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铅</w:t>
            </w:r>
            <w:r>
              <w:rPr>
                <w:rFonts w:hint="eastAsia" w:ascii="仿宋" w:hAnsi="仿宋" w:eastAsia="仿宋" w:cs="仿宋"/>
                <w:color w:val="auto"/>
                <w:sz w:val="24"/>
                <w:szCs w:val="24"/>
                <w:lang w:val="en-US" w:eastAsia="zh-CN"/>
              </w:rPr>
              <w:t>围脖</w:t>
            </w:r>
          </w:p>
        </w:tc>
      </w:tr>
    </w:tbl>
    <w:p w14:paraId="47C3DD92">
      <w:pPr>
        <w:pStyle w:val="6"/>
        <w:numPr>
          <w:ilvl w:val="0"/>
          <w:numId w:val="0"/>
        </w:numPr>
        <w:jc w:val="both"/>
        <w:rPr>
          <w:rFonts w:hint="eastAsia" w:ascii="Calibri" w:hAnsi="Calibri" w:eastAsia="宋体" w:cs="Times New Roman"/>
          <w:b/>
          <w:kern w:val="2"/>
          <w:sz w:val="36"/>
          <w:szCs w:val="36"/>
          <w:lang w:val="en-US" w:eastAsia="zh-CN" w:bidi="ar-SA"/>
        </w:rPr>
      </w:pPr>
    </w:p>
    <w:p w14:paraId="1F7E28C4">
      <w:pPr>
        <w:spacing w:line="600" w:lineRule="exact"/>
        <w:rPr>
          <w:rFonts w:hint="eastAsia" w:ascii="仿宋" w:hAnsi="仿宋" w:eastAsia="仿宋"/>
          <w:b/>
          <w:bCs/>
          <w:sz w:val="30"/>
          <w:szCs w:val="30"/>
        </w:rPr>
      </w:pPr>
      <w:r>
        <w:rPr>
          <w:rFonts w:hint="eastAsia" w:ascii="仿宋" w:hAnsi="仿宋" w:eastAsia="仿宋"/>
          <w:b/>
          <w:bCs/>
          <w:sz w:val="30"/>
          <w:szCs w:val="30"/>
        </w:rPr>
        <w:t>(</w:t>
      </w:r>
      <w:r>
        <w:rPr>
          <w:rFonts w:hint="eastAsia" w:ascii="仿宋" w:hAnsi="仿宋" w:eastAsia="仿宋"/>
          <w:b/>
          <w:bCs/>
          <w:sz w:val="30"/>
          <w:szCs w:val="30"/>
          <w:lang w:val="en-US" w:eastAsia="zh-CN"/>
        </w:rPr>
        <w:t>三</w:t>
      </w:r>
      <w:r>
        <w:rPr>
          <w:rFonts w:hint="eastAsia" w:ascii="仿宋" w:hAnsi="仿宋" w:eastAsia="仿宋"/>
          <w:b/>
          <w:bCs/>
          <w:sz w:val="30"/>
          <w:szCs w:val="30"/>
        </w:rPr>
        <w:t>)服务成果</w:t>
      </w:r>
    </w:p>
    <w:p w14:paraId="0708E4CE">
      <w:pPr>
        <w:pStyle w:val="6"/>
        <w:ind w:left="0" w:leftChars="0" w:firstLine="0" w:firstLineChars="0"/>
        <w:rPr>
          <w:rFonts w:hint="eastAsia" w:ascii="仿宋" w:hAnsi="仿宋" w:eastAsia="仿宋"/>
          <w:sz w:val="30"/>
          <w:szCs w:val="30"/>
          <w:lang w:val="en-US" w:eastAsia="zh-CN"/>
        </w:rPr>
      </w:pPr>
      <w:r>
        <w:rPr>
          <w:rFonts w:hint="eastAsia" w:ascii="仿宋" w:hAnsi="仿宋" w:eastAsia="仿宋"/>
          <w:sz w:val="30"/>
          <w:szCs w:val="30"/>
          <w:lang w:val="en-US" w:eastAsia="zh-CN"/>
        </w:rPr>
        <w:t>**</w:t>
      </w:r>
      <w:r>
        <w:rPr>
          <w:rFonts w:hint="eastAsia" w:ascii="仿宋" w:hAnsi="仿宋" w:eastAsia="仿宋"/>
          <w:sz w:val="30"/>
          <w:szCs w:val="30"/>
        </w:rPr>
        <w:t>1</w:t>
      </w:r>
      <w:r>
        <w:rPr>
          <w:rFonts w:hint="eastAsia" w:ascii="仿宋" w:hAnsi="仿宋" w:eastAsia="仿宋"/>
          <w:sz w:val="30"/>
          <w:szCs w:val="30"/>
          <w:lang w:eastAsia="zh-CN"/>
        </w:rPr>
        <w:t>、</w:t>
      </w:r>
      <w:r>
        <w:rPr>
          <w:rFonts w:hint="eastAsia" w:ascii="仿宋" w:hAnsi="仿宋" w:eastAsia="仿宋"/>
          <w:sz w:val="30"/>
          <w:szCs w:val="30"/>
          <w:lang w:val="en-US" w:eastAsia="zh-CN"/>
        </w:rPr>
        <w:t>出具此9台设备的辐射环境检测报告。</w:t>
      </w:r>
    </w:p>
    <w:p w14:paraId="36E78777">
      <w:pPr>
        <w:pStyle w:val="6"/>
        <w:ind w:left="0" w:leftChars="0" w:firstLine="0" w:firstLineChars="0"/>
        <w:rPr>
          <w:rFonts w:hint="eastAsia" w:ascii="仿宋" w:hAnsi="仿宋" w:eastAsia="仿宋"/>
          <w:sz w:val="30"/>
          <w:szCs w:val="30"/>
          <w:lang w:val="en-US" w:eastAsia="zh-CN"/>
        </w:rPr>
      </w:pPr>
      <w:r>
        <w:rPr>
          <w:rFonts w:hint="eastAsia" w:ascii="仿宋" w:hAnsi="仿宋" w:eastAsia="仿宋"/>
          <w:sz w:val="30"/>
          <w:szCs w:val="30"/>
          <w:lang w:val="en-US" w:eastAsia="zh-CN"/>
        </w:rPr>
        <w:t>**</w:t>
      </w:r>
      <w:r>
        <w:rPr>
          <w:rFonts w:hint="eastAsia" w:ascii="仿宋" w:hAnsi="仿宋" w:eastAsia="仿宋"/>
          <w:sz w:val="30"/>
          <w:szCs w:val="30"/>
        </w:rPr>
        <w:t>2</w:t>
      </w:r>
      <w:r>
        <w:rPr>
          <w:rFonts w:hint="eastAsia" w:ascii="仿宋" w:hAnsi="仿宋" w:eastAsia="仿宋"/>
          <w:sz w:val="30"/>
          <w:szCs w:val="30"/>
          <w:lang w:eastAsia="zh-CN"/>
        </w:rPr>
        <w:t>、</w:t>
      </w:r>
      <w:r>
        <w:rPr>
          <w:rFonts w:hint="eastAsia" w:ascii="仿宋" w:hAnsi="仿宋" w:eastAsia="仿宋"/>
          <w:sz w:val="30"/>
          <w:szCs w:val="30"/>
          <w:lang w:val="en-US" w:eastAsia="zh-CN"/>
        </w:rPr>
        <w:t>出具此9台设备的设备性能检测报告。</w:t>
      </w:r>
    </w:p>
    <w:p w14:paraId="7DBA94A1">
      <w:pPr>
        <w:spacing w:line="600" w:lineRule="exact"/>
        <w:rPr>
          <w:rFonts w:hint="eastAsia" w:ascii="仿宋" w:hAnsi="仿宋" w:eastAsia="仿宋"/>
          <w:sz w:val="30"/>
          <w:szCs w:val="30"/>
          <w:lang w:val="en-US" w:eastAsia="zh-CN"/>
        </w:rPr>
      </w:pPr>
      <w:r>
        <w:rPr>
          <w:rFonts w:hint="eastAsia" w:ascii="仿宋" w:hAnsi="仿宋" w:eastAsia="仿宋"/>
          <w:sz w:val="30"/>
          <w:szCs w:val="30"/>
          <w:lang w:val="en-US" w:eastAsia="zh-CN"/>
        </w:rPr>
        <w:t>**</w:t>
      </w:r>
      <w:r>
        <w:rPr>
          <w:rFonts w:hint="eastAsia" w:ascii="仿宋" w:hAnsi="仿宋" w:eastAsia="仿宋"/>
          <w:sz w:val="30"/>
          <w:szCs w:val="30"/>
        </w:rPr>
        <w:t>3</w:t>
      </w:r>
      <w:r>
        <w:rPr>
          <w:rFonts w:hint="eastAsia" w:ascii="仿宋" w:hAnsi="仿宋" w:eastAsia="仿宋"/>
          <w:sz w:val="30"/>
          <w:szCs w:val="30"/>
          <w:lang w:eastAsia="zh-CN"/>
        </w:rPr>
        <w:t>、</w:t>
      </w:r>
      <w:r>
        <w:rPr>
          <w:rFonts w:hint="eastAsia" w:ascii="仿宋" w:hAnsi="仿宋" w:eastAsia="仿宋"/>
          <w:sz w:val="30"/>
          <w:szCs w:val="30"/>
          <w:lang w:val="en-US" w:eastAsia="zh-CN"/>
        </w:rPr>
        <w:t>辐射环境检测报告和设备性能检测报告必须</w:t>
      </w:r>
      <w:r>
        <w:rPr>
          <w:rFonts w:hint="eastAsia" w:ascii="仿宋" w:hAnsi="仿宋" w:eastAsia="仿宋"/>
          <w:sz w:val="30"/>
          <w:szCs w:val="30"/>
        </w:rPr>
        <w:t>顺利</w:t>
      </w:r>
      <w:r>
        <w:rPr>
          <w:rFonts w:hint="eastAsia" w:ascii="仿宋" w:hAnsi="仿宋" w:eastAsia="仿宋"/>
          <w:sz w:val="30"/>
          <w:szCs w:val="30"/>
          <w:lang w:val="en-US" w:eastAsia="zh-CN"/>
        </w:rPr>
        <w:t>通过环保、卫生监督</w:t>
      </w:r>
      <w:bookmarkStart w:id="7" w:name="_GoBack"/>
      <w:bookmarkEnd w:id="7"/>
      <w:r>
        <w:rPr>
          <w:rFonts w:hint="eastAsia" w:ascii="仿宋" w:hAnsi="仿宋" w:eastAsia="仿宋"/>
          <w:sz w:val="30"/>
          <w:szCs w:val="30"/>
          <w:lang w:val="en-US" w:eastAsia="zh-CN"/>
        </w:rPr>
        <w:t>、卫生健康委员会等相关部门验收合格。</w:t>
      </w:r>
    </w:p>
    <w:p w14:paraId="2C6278C0">
      <w:pPr>
        <w:pStyle w:val="6"/>
        <w:ind w:left="0" w:leftChars="0" w:firstLine="0" w:firstLineChars="0"/>
        <w:rPr>
          <w:rFonts w:hint="eastAsia"/>
          <w:b/>
          <w:sz w:val="36"/>
          <w:szCs w:val="36"/>
        </w:rPr>
      </w:pPr>
    </w:p>
    <w:p w14:paraId="229B8870">
      <w:pPr>
        <w:adjustRightInd w:val="0"/>
        <w:snapToGrid w:val="0"/>
        <w:spacing w:line="500" w:lineRule="exact"/>
        <w:jc w:val="center"/>
        <w:rPr>
          <w:b/>
          <w:sz w:val="36"/>
          <w:szCs w:val="36"/>
        </w:rPr>
      </w:pPr>
      <w:r>
        <w:rPr>
          <w:rFonts w:hint="eastAsia"/>
          <w:b/>
          <w:sz w:val="36"/>
          <w:szCs w:val="36"/>
        </w:rPr>
        <w:t>四、开标、评标办法及成交原则</w:t>
      </w:r>
    </w:p>
    <w:p w14:paraId="43CDFF96">
      <w:pPr>
        <w:widowControl/>
        <w:adjustRightInd w:val="0"/>
        <w:snapToGrid w:val="0"/>
        <w:spacing w:line="360" w:lineRule="auto"/>
        <w:ind w:firstLine="602" w:firstLineChars="200"/>
        <w:rPr>
          <w:rFonts w:hint="eastAsia" w:ascii="仿宋" w:hAnsi="仿宋" w:eastAsia="仿宋"/>
          <w:b/>
          <w:sz w:val="30"/>
          <w:szCs w:val="30"/>
        </w:rPr>
      </w:pPr>
    </w:p>
    <w:p w14:paraId="50D30198">
      <w:pPr>
        <w:widowControl/>
        <w:adjustRightInd w:val="0"/>
        <w:snapToGrid w:val="0"/>
        <w:spacing w:line="360" w:lineRule="auto"/>
        <w:rPr>
          <w:rFonts w:hint="eastAsia" w:ascii="仿宋" w:hAnsi="仿宋" w:eastAsia="仿宋"/>
          <w:b/>
          <w:kern w:val="0"/>
          <w:sz w:val="30"/>
          <w:szCs w:val="30"/>
        </w:rPr>
      </w:pPr>
      <w:r>
        <w:rPr>
          <w:rFonts w:hint="eastAsia" w:ascii="仿宋" w:hAnsi="仿宋" w:eastAsia="仿宋"/>
          <w:b/>
          <w:kern w:val="0"/>
          <w:sz w:val="30"/>
          <w:szCs w:val="30"/>
        </w:rPr>
        <w:t>1、开标</w:t>
      </w:r>
    </w:p>
    <w:p w14:paraId="49F117D5">
      <w:pPr>
        <w:spacing w:line="600" w:lineRule="exact"/>
        <w:ind w:firstLine="301" w:firstLineChars="100"/>
        <w:rPr>
          <w:rFonts w:hint="eastAsia"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412C2AA2">
      <w:pPr>
        <w:spacing w:line="600" w:lineRule="exact"/>
        <w:ind w:firstLine="300" w:firstLineChars="100"/>
        <w:rPr>
          <w:rFonts w:hint="eastAsia"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66C640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1.3开标程序：</w:t>
      </w:r>
    </w:p>
    <w:p w14:paraId="1746AFA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0DCD28E2">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2A614B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1.5投标人不足三家的不开标。</w:t>
      </w:r>
    </w:p>
    <w:p w14:paraId="08753CD9">
      <w:pPr>
        <w:widowControl/>
        <w:numPr>
          <w:ilvl w:val="0"/>
          <w:numId w:val="2"/>
        </w:numPr>
        <w:adjustRightInd w:val="0"/>
        <w:snapToGrid w:val="0"/>
        <w:spacing w:line="360" w:lineRule="auto"/>
        <w:rPr>
          <w:rFonts w:hint="eastAsia" w:ascii="仿宋" w:hAnsi="仿宋" w:eastAsia="仿宋" w:cs="仿宋"/>
          <w:b/>
          <w:kern w:val="0"/>
          <w:sz w:val="30"/>
          <w:szCs w:val="30"/>
        </w:rPr>
      </w:pPr>
      <w:r>
        <w:rPr>
          <w:rFonts w:hint="eastAsia" w:ascii="仿宋" w:hAnsi="仿宋" w:eastAsia="仿宋" w:cs="仿宋"/>
          <w:b/>
          <w:kern w:val="0"/>
          <w:sz w:val="30"/>
          <w:szCs w:val="30"/>
        </w:rPr>
        <w:t>评标</w:t>
      </w:r>
    </w:p>
    <w:p w14:paraId="14AC0330">
      <w:pPr>
        <w:widowControl/>
        <w:adjustRightInd w:val="0"/>
        <w:snapToGrid w:val="0"/>
        <w:spacing w:line="360" w:lineRule="auto"/>
        <w:ind w:firstLine="602" w:firstLineChars="200"/>
        <w:rPr>
          <w:rFonts w:hint="eastAsia"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2602FE50">
      <w:pPr>
        <w:widowControl/>
        <w:adjustRightInd w:val="0"/>
        <w:snapToGrid w:val="0"/>
        <w:spacing w:line="360" w:lineRule="auto"/>
        <w:ind w:firstLine="602" w:firstLineChars="200"/>
        <w:rPr>
          <w:rFonts w:hint="eastAsia"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本次招标采用综合评分法。</w:t>
      </w:r>
    </w:p>
    <w:p w14:paraId="5BE30D8A">
      <w:pPr>
        <w:spacing w:line="600" w:lineRule="exact"/>
        <w:ind w:firstLine="301" w:firstLineChars="100"/>
        <w:rPr>
          <w:rFonts w:hint="eastAsia"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308B561A">
      <w:pPr>
        <w:spacing w:line="600" w:lineRule="exact"/>
        <w:ind w:firstLine="301" w:firstLineChars="100"/>
        <w:rPr>
          <w:rFonts w:hint="eastAsia" w:ascii="仿宋" w:hAnsi="仿宋" w:eastAsia="仿宋"/>
          <w:b/>
          <w:sz w:val="30"/>
          <w:szCs w:val="30"/>
        </w:rPr>
      </w:pPr>
      <w:r>
        <w:rPr>
          <w:rFonts w:hint="eastAsia" w:ascii="仿宋" w:hAnsi="仿宋" w:eastAsia="仿宋"/>
          <w:b/>
          <w:sz w:val="30"/>
          <w:szCs w:val="30"/>
        </w:rPr>
        <w:t xml:space="preserve">  2.4评标纪律</w:t>
      </w:r>
    </w:p>
    <w:p w14:paraId="6C72FDA8">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127A0A8C">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2.4.2评标过程中，严禁评委私自同投标人接触。</w:t>
      </w:r>
    </w:p>
    <w:p w14:paraId="6EF361B7">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9F8A6E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2328152F">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53C16C10">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 评标程序</w:t>
      </w:r>
    </w:p>
    <w:p w14:paraId="3E5B804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 评标的准备和初步评审</w:t>
      </w:r>
    </w:p>
    <w:p w14:paraId="5755BF5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0F99933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1）招标的目标；</w:t>
      </w:r>
    </w:p>
    <w:p w14:paraId="11B18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2）招标项目的范围和性质；</w:t>
      </w:r>
    </w:p>
    <w:p w14:paraId="63189B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3）招标文件中规定的技术要求、标准和商务条款；</w:t>
      </w:r>
    </w:p>
    <w:p w14:paraId="422246CF">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380355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72E5BC56">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3.1.3 符合性审查</w:t>
      </w:r>
    </w:p>
    <w:p w14:paraId="727717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DDD62C5">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1122F5A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1）投标文件没有投标人法人代表或授权代表签字并加盖公章；</w:t>
      </w:r>
    </w:p>
    <w:p w14:paraId="053722E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2）投标文件载明的招标项目完成期限超过招标文件规定的期限；</w:t>
      </w:r>
    </w:p>
    <w:p w14:paraId="2F43790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3）明显不符合技术规格、技术标准的要求；</w:t>
      </w:r>
    </w:p>
    <w:p w14:paraId="4A85B07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4）投标文件载明货物包装方式、检验标准和方法不符合招标文件的要求；</w:t>
      </w:r>
    </w:p>
    <w:p w14:paraId="05D0B42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5）投标文件附有招标采购人不能接受的条件；</w:t>
      </w:r>
    </w:p>
    <w:p w14:paraId="329C28F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6）不符合招标文件规定的其它实质性要求；</w:t>
      </w:r>
    </w:p>
    <w:p w14:paraId="2BDC5BA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7）投标人递交两套或多套内容不同的投标文件，或在一套投标文件中对同一招标项目报有两个或多个报价，且未声明哪一个有效。按招标文件规定提交备选投标方案的除外；</w:t>
      </w:r>
    </w:p>
    <w:p w14:paraId="3FB5F4C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8）投标人以他人的名义投标、串通投标、以行贿手段谋取中标或者以其他弄虚作假方式投标的；</w:t>
      </w:r>
    </w:p>
    <w:p w14:paraId="427C7CF0">
      <w:pPr>
        <w:ind w:firstLine="600" w:firstLineChars="200"/>
      </w:pPr>
      <w:r>
        <w:rPr>
          <w:rFonts w:hint="eastAsia" w:ascii="仿宋" w:hAnsi="仿宋" w:eastAsia="仿宋" w:cs="仿宋"/>
          <w:sz w:val="30"/>
          <w:szCs w:val="30"/>
        </w:rPr>
        <w:t>9）技术参数对照表中标注为重要技术参数的（打**号或★</w:t>
      </w:r>
    </w:p>
    <w:p w14:paraId="3CD1ECB0">
      <w:r>
        <w:rPr>
          <w:rFonts w:hint="eastAsia" w:ascii="仿宋" w:hAnsi="仿宋" w:eastAsia="仿宋" w:cs="仿宋"/>
          <w:sz w:val="30"/>
          <w:szCs w:val="30"/>
        </w:rPr>
        <w:t>★号的），有一项不符合或未响应的；</w:t>
      </w:r>
    </w:p>
    <w:p w14:paraId="5C71EC2F">
      <w:pPr>
        <w:pStyle w:val="29"/>
      </w:pPr>
    </w:p>
    <w:p w14:paraId="197EB585">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10）其它在招标文件中已明确为无效标的;</w:t>
      </w:r>
    </w:p>
    <w:p w14:paraId="2D067F1E">
      <w:pPr>
        <w:spacing w:line="60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11）不符合法律、法规和招标文件中规定的其他实质性要求的。</w:t>
      </w:r>
    </w:p>
    <w:p w14:paraId="6D476688">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673557E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3.2.1 对投标文件中商务文件进行评审；</w:t>
      </w:r>
    </w:p>
    <w:p w14:paraId="047B2E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3.2.2 对投标文件中技术文件进行评审。</w:t>
      </w:r>
    </w:p>
    <w:p w14:paraId="04AB84C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3.3 澄清</w:t>
      </w:r>
    </w:p>
    <w:p w14:paraId="4311B37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191EA8A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3.4 评委打分</w:t>
      </w:r>
    </w:p>
    <w:p w14:paraId="4839195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3.5 提交评标报告</w:t>
      </w:r>
    </w:p>
    <w:p w14:paraId="518EC094">
      <w:pPr>
        <w:spacing w:line="360" w:lineRule="auto"/>
        <w:rPr>
          <w:rFonts w:hint="eastAsia" w:ascii="仿宋" w:hAnsi="仿宋" w:eastAsia="仿宋" w:cs="仿宋"/>
          <w:b/>
          <w:sz w:val="30"/>
          <w:szCs w:val="30"/>
        </w:rPr>
      </w:pPr>
      <w:r>
        <w:rPr>
          <w:rFonts w:hint="eastAsia" w:ascii="仿宋" w:hAnsi="仿宋" w:eastAsia="仿宋" w:cs="仿宋"/>
          <w:b/>
          <w:sz w:val="30"/>
          <w:szCs w:val="30"/>
        </w:rPr>
        <w:t>3.6推荐中标候选人</w:t>
      </w:r>
    </w:p>
    <w:p w14:paraId="6C7EC5A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56719A58">
      <w:pPr>
        <w:spacing w:line="360" w:lineRule="auto"/>
        <w:rPr>
          <w:rFonts w:hint="eastAsia" w:ascii="仿宋" w:hAnsi="仿宋" w:eastAsia="仿宋" w:cs="仿宋"/>
          <w:b/>
          <w:sz w:val="30"/>
          <w:szCs w:val="30"/>
        </w:rPr>
      </w:pPr>
      <w:r>
        <w:rPr>
          <w:rFonts w:hint="eastAsia" w:ascii="仿宋" w:hAnsi="仿宋" w:eastAsia="仿宋" w:cs="仿宋"/>
          <w:b/>
          <w:sz w:val="30"/>
          <w:szCs w:val="30"/>
        </w:rPr>
        <w:t>3.7定标</w:t>
      </w:r>
    </w:p>
    <w:p w14:paraId="5F3AF36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7399145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52AEC1A5">
      <w:pPr>
        <w:spacing w:line="360" w:lineRule="auto"/>
        <w:rPr>
          <w:rFonts w:hint="eastAsia" w:ascii="仿宋" w:hAnsi="仿宋" w:eastAsia="仿宋" w:cs="仿宋"/>
          <w:b/>
          <w:sz w:val="30"/>
          <w:szCs w:val="30"/>
        </w:rPr>
      </w:pPr>
      <w:r>
        <w:rPr>
          <w:rFonts w:hint="eastAsia" w:ascii="仿宋" w:hAnsi="仿宋" w:eastAsia="仿宋" w:cs="仿宋"/>
          <w:b/>
          <w:sz w:val="30"/>
          <w:szCs w:val="30"/>
        </w:rPr>
        <w:t>3.8评标保密</w:t>
      </w:r>
    </w:p>
    <w:p w14:paraId="1547C8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7DD0D23C">
      <w:pPr>
        <w:spacing w:line="360" w:lineRule="auto"/>
        <w:rPr>
          <w:rFonts w:hint="eastAsia" w:ascii="仿宋" w:hAnsi="仿宋" w:eastAsia="仿宋" w:cs="仿宋"/>
          <w:b/>
          <w:sz w:val="30"/>
          <w:szCs w:val="30"/>
        </w:rPr>
      </w:pPr>
      <w:r>
        <w:rPr>
          <w:rFonts w:hint="eastAsia" w:ascii="仿宋" w:hAnsi="仿宋" w:eastAsia="仿宋" w:cs="仿宋"/>
          <w:b/>
          <w:sz w:val="30"/>
          <w:szCs w:val="30"/>
        </w:rPr>
        <w:t>3.9详细评标标准和办法</w:t>
      </w:r>
      <w:bookmarkEnd w:id="4"/>
    </w:p>
    <w:p w14:paraId="4F1E3C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55F10E70">
      <w:pPr>
        <w:spacing w:line="360" w:lineRule="auto"/>
        <w:rPr>
          <w:rFonts w:hint="eastAsia" w:ascii="仿宋" w:hAnsi="仿宋" w:eastAsia="仿宋" w:cs="仿宋"/>
          <w:b/>
          <w:sz w:val="30"/>
          <w:szCs w:val="30"/>
        </w:rPr>
      </w:pPr>
      <w:r>
        <w:rPr>
          <w:rFonts w:hint="eastAsia" w:ascii="仿宋" w:hAnsi="仿宋" w:eastAsia="仿宋" w:cs="仿宋"/>
          <w:b/>
          <w:sz w:val="30"/>
          <w:szCs w:val="30"/>
        </w:rPr>
        <w:t>3.9.1.评标原则</w:t>
      </w:r>
    </w:p>
    <w:p w14:paraId="1BC3C63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4098ED0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按照招标文件的所有相关规定，公平评标。</w:t>
      </w:r>
    </w:p>
    <w:p w14:paraId="45CACBD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推荐中标人由综合得分从高到低排序。</w:t>
      </w:r>
    </w:p>
    <w:p w14:paraId="0FFBA35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综合得分相等时，按投标价格从低到高排序。</w:t>
      </w:r>
    </w:p>
    <w:p w14:paraId="43B63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40ECC1DD">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55D619B2">
      <w:pPr>
        <w:ind w:firstLine="600" w:firstLineChars="200"/>
      </w:pPr>
      <w:r>
        <w:rPr>
          <w:rFonts w:hint="eastAsia" w:ascii="仿宋" w:hAnsi="仿宋" w:eastAsia="仿宋" w:cs="仿宋"/>
          <w:sz w:val="30"/>
          <w:szCs w:val="30"/>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1A49669">
      <w:pPr>
        <w:rPr>
          <w:rFonts w:hint="eastAsia" w:ascii="仿宋" w:hAnsi="仿宋" w:eastAsia="仿宋"/>
          <w:sz w:val="28"/>
          <w:szCs w:val="28"/>
        </w:rPr>
      </w:pPr>
      <w:r>
        <w:rPr>
          <w:rFonts w:hint="eastAsia" w:ascii="仿宋" w:hAnsi="仿宋" w:eastAsia="仿宋" w:cs="仿宋"/>
          <w:sz w:val="30"/>
          <w:szCs w:val="30"/>
        </w:rPr>
        <w:t>件进行集中审核，分别评价。</w:t>
      </w:r>
    </w:p>
    <w:p w14:paraId="722AFE54">
      <w:pPr>
        <w:spacing w:line="360" w:lineRule="auto"/>
        <w:rPr>
          <w:rFonts w:hint="eastAsia" w:ascii="仿宋" w:hAnsi="仿宋" w:eastAsia="仿宋" w:cs="仿宋"/>
          <w:b/>
          <w:sz w:val="30"/>
          <w:szCs w:val="30"/>
        </w:rPr>
      </w:pPr>
      <w:r>
        <w:rPr>
          <w:rFonts w:hint="eastAsia" w:ascii="仿宋" w:hAnsi="仿宋" w:eastAsia="仿宋" w:cs="仿宋"/>
          <w:b/>
          <w:sz w:val="30"/>
          <w:szCs w:val="30"/>
        </w:rPr>
        <w:t>3.9.3.评标程序</w:t>
      </w:r>
    </w:p>
    <w:p w14:paraId="766BC19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资格性审查</w:t>
      </w:r>
    </w:p>
    <w:p w14:paraId="1EEEBF6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符合性审查</w:t>
      </w:r>
    </w:p>
    <w:p w14:paraId="4831D4D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详细评审</w:t>
      </w:r>
    </w:p>
    <w:p w14:paraId="3AC02B8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推荐候选中标人排序</w:t>
      </w:r>
    </w:p>
    <w:p w14:paraId="7953B76E">
      <w:pPr>
        <w:spacing w:line="360" w:lineRule="auto"/>
        <w:rPr>
          <w:rFonts w:hint="eastAsia" w:ascii="仿宋" w:hAnsi="仿宋" w:eastAsia="仿宋" w:cs="仿宋"/>
          <w:b/>
          <w:sz w:val="30"/>
          <w:szCs w:val="30"/>
        </w:rPr>
      </w:pPr>
      <w:r>
        <w:rPr>
          <w:rFonts w:hint="eastAsia" w:ascii="仿宋" w:hAnsi="仿宋" w:eastAsia="仿宋" w:cs="仿宋"/>
          <w:b/>
          <w:sz w:val="30"/>
          <w:szCs w:val="30"/>
        </w:rPr>
        <w:t>3.9.4.评标因素</w:t>
      </w:r>
    </w:p>
    <w:p w14:paraId="1BB0F6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招标文件中规定的评标因素。</w:t>
      </w:r>
    </w:p>
    <w:p w14:paraId="6EF878B9">
      <w:pPr>
        <w:spacing w:line="360" w:lineRule="auto"/>
        <w:rPr>
          <w:rFonts w:hint="eastAsia" w:ascii="仿宋" w:hAnsi="仿宋" w:eastAsia="仿宋" w:cs="仿宋"/>
          <w:b/>
          <w:sz w:val="30"/>
          <w:szCs w:val="30"/>
        </w:rPr>
      </w:pPr>
      <w:r>
        <w:rPr>
          <w:rFonts w:hint="eastAsia" w:ascii="仿宋" w:hAnsi="仿宋" w:eastAsia="仿宋" w:cs="仿宋"/>
          <w:b/>
          <w:sz w:val="30"/>
          <w:szCs w:val="30"/>
        </w:rPr>
        <w:t>3.9.5.投标文件的初审</w:t>
      </w:r>
    </w:p>
    <w:p w14:paraId="4D3C4D2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1D68225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3EFA29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1E0ED2E1">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39BCB0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6D7384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投标人低于成本价竞标的，作废标处理。</w:t>
      </w:r>
    </w:p>
    <w:p w14:paraId="5997088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122E41B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139BBED5">
      <w:pPr>
        <w:spacing w:line="360" w:lineRule="auto"/>
      </w:pPr>
      <w:r>
        <w:rPr>
          <w:rFonts w:hint="eastAsia" w:ascii="仿宋" w:hAnsi="仿宋" w:eastAsia="仿宋"/>
          <w:b/>
          <w:sz w:val="30"/>
          <w:szCs w:val="30"/>
        </w:rPr>
        <w:t>3.9.6评标办法选择</w:t>
      </w:r>
    </w:p>
    <w:p w14:paraId="58F4B171">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（1）综合评分法</w:t>
      </w:r>
    </w:p>
    <w:p w14:paraId="3E482181">
      <w:pPr>
        <w:pStyle w:val="8"/>
        <w:ind w:firstLine="562" w:firstLineChars="200"/>
        <w:rPr>
          <w:b/>
          <w:bCs/>
        </w:rPr>
      </w:pPr>
      <w:r>
        <w:rPr>
          <w:rFonts w:hint="eastAsia" w:ascii="仿宋" w:hAnsi="仿宋" w:eastAsia="仿宋"/>
          <w:b/>
          <w:sz w:val="28"/>
          <w:szCs w:val="28"/>
        </w:rPr>
        <w:t>有效投标人不低于3家的：</w:t>
      </w:r>
    </w:p>
    <w:p w14:paraId="703A2974">
      <w:pPr>
        <w:spacing w:line="360" w:lineRule="auto"/>
        <w:ind w:firstLine="600" w:firstLineChars="200"/>
      </w:pPr>
      <w:r>
        <w:rPr>
          <w:rFonts w:hint="eastAsia" w:ascii="仿宋" w:hAnsi="仿宋" w:eastAsia="仿宋" w:cs="仿宋"/>
          <w:sz w:val="30"/>
          <w:szCs w:val="30"/>
        </w:rPr>
        <w:t>由评标委员会根据评分标准进行综合打分，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02552DF2">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18D0587C">
      <w:pPr>
        <w:spacing w:line="360" w:lineRule="auto"/>
        <w:ind w:firstLine="570"/>
        <w:rPr>
          <w:rFonts w:hint="eastAsia"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0BDF500A">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2）比价法</w:t>
      </w:r>
    </w:p>
    <w:p w14:paraId="110E4296">
      <w:pPr>
        <w:pStyle w:val="8"/>
        <w:ind w:firstLine="562" w:firstLineChars="200"/>
        <w:rPr>
          <w:b/>
          <w:bCs/>
        </w:rPr>
      </w:pPr>
      <w:r>
        <w:rPr>
          <w:rFonts w:hint="eastAsia" w:ascii="仿宋" w:hAnsi="仿宋" w:eastAsia="仿宋"/>
          <w:b/>
          <w:sz w:val="28"/>
          <w:szCs w:val="28"/>
        </w:rPr>
        <w:t>有效投标人不低于3家的：</w:t>
      </w:r>
    </w:p>
    <w:p w14:paraId="6B1D3BBF">
      <w:pPr>
        <w:pStyle w:val="20"/>
        <w:widowControl/>
        <w:spacing w:before="0" w:beforeAutospacing="0" w:after="0" w:afterAutospacing="0" w:line="580" w:lineRule="atLeast"/>
        <w:ind w:firstLine="602"/>
        <w:rPr>
          <w:rFonts w:hint="eastAsia" w:ascii="仿宋" w:hAnsi="仿宋" w:eastAsia="仿宋" w:cs="仿宋"/>
          <w:color w:val="000000"/>
          <w:sz w:val="30"/>
          <w:szCs w:val="30"/>
        </w:rPr>
      </w:pPr>
      <w:r>
        <w:rPr>
          <w:rFonts w:hint="eastAsia" w:ascii="仿宋" w:hAnsi="仿宋" w:eastAsia="仿宋" w:cs="仿宋"/>
          <w:color w:val="000000"/>
          <w:sz w:val="30"/>
          <w:szCs w:val="30"/>
        </w:rPr>
        <w:t>组织相关专家现场拆封并读取各公司报价，符合所有招标要求前提下，按公司每个产品报价从低到高顺序排序选取前三名为第一中标人、第二中标人和第三中标人，并与第一中标人签订协议供货合同，如果第一中标人无法供货，则重新招标或由第二中标人供货，以此类推。对于明显不合理的报价，专家组有权做出不予受理决定。</w:t>
      </w:r>
    </w:p>
    <w:p w14:paraId="5B8A049F">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6E843042">
      <w:pPr>
        <w:spacing w:line="360" w:lineRule="auto"/>
        <w:ind w:firstLine="570"/>
        <w:rPr>
          <w:rFonts w:hint="eastAsia" w:ascii="仿宋" w:hAnsi="仿宋" w:eastAsia="仿宋"/>
          <w:b/>
          <w:sz w:val="30"/>
          <w:szCs w:val="30"/>
        </w:rPr>
      </w:pPr>
      <w:r>
        <w:rPr>
          <w:rFonts w:hint="eastAsia" w:ascii="仿宋" w:hAnsi="仿宋" w:eastAsia="仿宋" w:cs="仿宋"/>
          <w:color w:val="000000"/>
          <w:kern w:val="0"/>
          <w:sz w:val="30"/>
          <w:szCs w:val="30"/>
          <w:lang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2D1938B8">
      <w:pPr>
        <w:spacing w:line="360" w:lineRule="auto"/>
        <w:rPr>
          <w:rFonts w:ascii="仿宋" w:hAnsi="仿宋" w:eastAsia="仿宋"/>
          <w:b/>
          <w:sz w:val="30"/>
          <w:szCs w:val="30"/>
        </w:rPr>
      </w:pPr>
      <w:r>
        <w:rPr>
          <w:rFonts w:hint="eastAsia" w:ascii="仿宋" w:hAnsi="仿宋" w:eastAsia="仿宋"/>
          <w:b/>
          <w:sz w:val="30"/>
          <w:szCs w:val="30"/>
        </w:rPr>
        <w:t>3.9.7.评分标准</w:t>
      </w:r>
    </w:p>
    <w:p w14:paraId="45624238">
      <w:pPr>
        <w:spacing w:line="360" w:lineRule="auto"/>
        <w:rPr>
          <w:rFonts w:hint="default" w:ascii="仿宋" w:hAnsi="仿宋" w:eastAsia="仿宋"/>
          <w:sz w:val="28"/>
          <w:szCs w:val="28"/>
          <w:lang w:val="en-US" w:eastAsia="zh-CN"/>
        </w:rPr>
      </w:pPr>
      <w:r>
        <w:rPr>
          <w:rFonts w:hint="eastAsia" w:ascii="仿宋" w:hAnsi="仿宋" w:eastAsia="仿宋"/>
          <w:b/>
          <w:sz w:val="30"/>
          <w:szCs w:val="30"/>
        </w:rPr>
        <w:t>3.9.6</w:t>
      </w:r>
      <w:r>
        <w:rPr>
          <w:rFonts w:hint="eastAsia" w:ascii="仿宋" w:hAnsi="仿宋" w:eastAsia="仿宋"/>
          <w:b/>
          <w:sz w:val="30"/>
          <w:szCs w:val="30"/>
          <w:lang w:val="en-US" w:eastAsia="zh-CN"/>
        </w:rPr>
        <w:t>.评分标准</w:t>
      </w:r>
    </w:p>
    <w:tbl>
      <w:tblPr>
        <w:tblStyle w:val="22"/>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36"/>
        <w:gridCol w:w="7308"/>
      </w:tblGrid>
      <w:tr w14:paraId="02AF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2336" w:type="dxa"/>
            <w:vAlign w:val="center"/>
          </w:tcPr>
          <w:p w14:paraId="5630B1F7">
            <w:pPr>
              <w:autoSpaceDE w:val="0"/>
              <w:autoSpaceDN w:val="0"/>
              <w:adjustRightInd w:val="0"/>
              <w:spacing w:line="360" w:lineRule="auto"/>
              <w:ind w:firstLine="68" w:firstLineChars="28"/>
              <w:jc w:val="center"/>
              <w:rPr>
                <w:rFonts w:ascii="仿宋" w:hAnsi="仿宋" w:eastAsia="仿宋"/>
                <w:b/>
                <w:color w:val="000000"/>
                <w:spacing w:val="1"/>
                <w:kern w:val="0"/>
                <w:sz w:val="24"/>
              </w:rPr>
            </w:pPr>
            <w:r>
              <w:rPr>
                <w:rFonts w:hint="eastAsia" w:ascii="仿宋" w:hAnsi="仿宋" w:eastAsia="仿宋"/>
                <w:b/>
                <w:color w:val="000000"/>
                <w:spacing w:val="1"/>
                <w:kern w:val="0"/>
                <w:sz w:val="24"/>
              </w:rPr>
              <w:t>评分标准</w:t>
            </w:r>
          </w:p>
        </w:tc>
        <w:tc>
          <w:tcPr>
            <w:tcW w:w="7308" w:type="dxa"/>
            <w:vAlign w:val="center"/>
          </w:tcPr>
          <w:p w14:paraId="2E2165BD">
            <w:pPr>
              <w:autoSpaceDE w:val="0"/>
              <w:autoSpaceDN w:val="0"/>
              <w:adjustRightInd w:val="0"/>
              <w:spacing w:line="360" w:lineRule="auto"/>
              <w:ind w:firstLine="68" w:firstLineChars="28"/>
              <w:jc w:val="center"/>
              <w:rPr>
                <w:rFonts w:ascii="仿宋" w:hAnsi="仿宋" w:eastAsia="仿宋"/>
                <w:b/>
                <w:color w:val="000000"/>
                <w:spacing w:val="1"/>
                <w:kern w:val="0"/>
                <w:sz w:val="24"/>
              </w:rPr>
            </w:pPr>
            <w:r>
              <w:rPr>
                <w:rFonts w:hint="eastAsia" w:ascii="仿宋" w:hAnsi="仿宋" w:eastAsia="仿宋"/>
                <w:b/>
                <w:color w:val="000000"/>
                <w:spacing w:val="1"/>
                <w:kern w:val="0"/>
                <w:sz w:val="24"/>
              </w:rPr>
              <w:t>评分因素</w:t>
            </w:r>
          </w:p>
        </w:tc>
      </w:tr>
      <w:tr w14:paraId="423A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4" w:hRule="atLeast"/>
          <w:jc w:val="center"/>
        </w:trPr>
        <w:tc>
          <w:tcPr>
            <w:tcW w:w="2336" w:type="dxa"/>
            <w:vAlign w:val="center"/>
          </w:tcPr>
          <w:p w14:paraId="74D4D18A">
            <w:pPr>
              <w:autoSpaceDE w:val="0"/>
              <w:autoSpaceDN w:val="0"/>
              <w:adjustRightInd w:val="0"/>
              <w:spacing w:line="360" w:lineRule="auto"/>
              <w:ind w:left="14" w:leftChars="0" w:hanging="14" w:hangingChars="6"/>
              <w:jc w:val="center"/>
              <w:rPr>
                <w:rFonts w:ascii="仿宋" w:hAnsi="仿宋" w:eastAsia="仿宋"/>
                <w:color w:val="000000"/>
                <w:spacing w:val="1"/>
                <w:kern w:val="0"/>
                <w:sz w:val="24"/>
              </w:rPr>
            </w:pPr>
            <w:r>
              <w:rPr>
                <w:rFonts w:hint="eastAsia" w:ascii="仿宋" w:hAnsi="仿宋" w:eastAsia="仿宋"/>
                <w:color w:val="000000"/>
                <w:spacing w:val="1"/>
                <w:kern w:val="0"/>
                <w:sz w:val="24"/>
              </w:rPr>
              <w:t>投标报价（</w:t>
            </w:r>
            <w:r>
              <w:rPr>
                <w:rFonts w:ascii="仿宋" w:hAnsi="仿宋" w:eastAsia="仿宋"/>
                <w:color w:val="000000"/>
                <w:spacing w:val="1"/>
                <w:kern w:val="0"/>
                <w:sz w:val="24"/>
              </w:rPr>
              <w:t>30</w:t>
            </w:r>
            <w:r>
              <w:rPr>
                <w:rFonts w:hint="eastAsia" w:ascii="仿宋" w:hAnsi="仿宋" w:eastAsia="仿宋"/>
                <w:color w:val="000000"/>
                <w:spacing w:val="1"/>
                <w:kern w:val="0"/>
                <w:sz w:val="24"/>
              </w:rPr>
              <w:t>分）</w:t>
            </w:r>
          </w:p>
        </w:tc>
        <w:tc>
          <w:tcPr>
            <w:tcW w:w="7308" w:type="dxa"/>
            <w:vAlign w:val="center"/>
          </w:tcPr>
          <w:p w14:paraId="596714E3">
            <w:pPr>
              <w:autoSpaceDE w:val="0"/>
              <w:autoSpaceDN w:val="0"/>
              <w:adjustRightInd w:val="0"/>
              <w:spacing w:line="360" w:lineRule="auto"/>
              <w:ind w:firstLine="484" w:firstLineChars="200"/>
              <w:rPr>
                <w:rFonts w:ascii="仿宋" w:hAnsi="仿宋" w:eastAsia="仿宋"/>
                <w:color w:val="000000"/>
                <w:spacing w:val="1"/>
                <w:kern w:val="0"/>
                <w:sz w:val="24"/>
              </w:rPr>
            </w:pPr>
            <w:r>
              <w:rPr>
                <w:rFonts w:hint="eastAsia" w:ascii="仿宋" w:hAnsi="仿宋" w:eastAsia="仿宋"/>
                <w:color w:val="000000"/>
                <w:spacing w:val="1"/>
                <w:kern w:val="0"/>
                <w:sz w:val="24"/>
              </w:rPr>
              <w:t>满足招标文件要求且投标价格最低的投标报价为评标基准价，其价格分为满分</w:t>
            </w:r>
            <w:r>
              <w:rPr>
                <w:rFonts w:ascii="仿宋" w:hAnsi="仿宋" w:eastAsia="仿宋"/>
                <w:color w:val="000000"/>
                <w:spacing w:val="1"/>
                <w:kern w:val="0"/>
                <w:sz w:val="24"/>
              </w:rPr>
              <w:t>30</w:t>
            </w:r>
            <w:r>
              <w:rPr>
                <w:rFonts w:hint="eastAsia" w:ascii="仿宋" w:hAnsi="仿宋" w:eastAsia="仿宋"/>
                <w:color w:val="000000"/>
                <w:spacing w:val="1"/>
                <w:kern w:val="0"/>
                <w:sz w:val="24"/>
              </w:rPr>
              <w:t>分。其他投标人的价格分统一按照下列公式计算：计算公式为：价格分</w:t>
            </w:r>
            <w:r>
              <w:rPr>
                <w:rFonts w:ascii="仿宋" w:hAnsi="仿宋" w:eastAsia="仿宋"/>
                <w:color w:val="000000"/>
                <w:spacing w:val="1"/>
                <w:kern w:val="0"/>
                <w:sz w:val="24"/>
              </w:rPr>
              <w:t>=30</w:t>
            </w:r>
            <w:r>
              <w:rPr>
                <w:rFonts w:hint="eastAsia" w:ascii="仿宋" w:hAnsi="仿宋" w:eastAsia="仿宋"/>
                <w:color w:val="000000"/>
                <w:spacing w:val="1"/>
                <w:kern w:val="0"/>
                <w:sz w:val="24"/>
              </w:rPr>
              <w:t>×（基准价</w:t>
            </w:r>
            <w:r>
              <w:rPr>
                <w:rFonts w:ascii="仿宋" w:hAnsi="仿宋" w:eastAsia="仿宋"/>
                <w:color w:val="000000"/>
                <w:spacing w:val="1"/>
                <w:kern w:val="0"/>
                <w:sz w:val="24"/>
              </w:rPr>
              <w:t>/</w:t>
            </w:r>
            <w:r>
              <w:rPr>
                <w:rFonts w:hint="eastAsia" w:ascii="仿宋" w:hAnsi="仿宋" w:eastAsia="仿宋"/>
                <w:color w:val="000000"/>
                <w:spacing w:val="1"/>
                <w:kern w:val="0"/>
                <w:sz w:val="24"/>
              </w:rPr>
              <w:t>投标价），保留</w:t>
            </w:r>
            <w:r>
              <w:rPr>
                <w:rFonts w:ascii="仿宋" w:hAnsi="仿宋" w:eastAsia="仿宋"/>
                <w:color w:val="000000"/>
                <w:spacing w:val="1"/>
                <w:kern w:val="0"/>
                <w:sz w:val="24"/>
              </w:rPr>
              <w:t>2</w:t>
            </w:r>
            <w:r>
              <w:rPr>
                <w:rFonts w:hint="eastAsia" w:ascii="仿宋" w:hAnsi="仿宋" w:eastAsia="仿宋"/>
                <w:color w:val="000000"/>
                <w:spacing w:val="1"/>
                <w:kern w:val="0"/>
                <w:sz w:val="24"/>
              </w:rPr>
              <w:t>位小数。</w:t>
            </w:r>
          </w:p>
        </w:tc>
      </w:tr>
      <w:tr w14:paraId="5388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0" w:hRule="atLeast"/>
          <w:jc w:val="center"/>
        </w:trPr>
        <w:tc>
          <w:tcPr>
            <w:tcW w:w="2336" w:type="dxa"/>
            <w:vAlign w:val="center"/>
          </w:tcPr>
          <w:p w14:paraId="1FEA78D9">
            <w:pPr>
              <w:keepNext w:val="0"/>
              <w:keepLines w:val="0"/>
              <w:pageBreakBefore w:val="0"/>
              <w:kinsoku/>
              <w:wordWrap/>
              <w:overflowPunct/>
              <w:topLinePunct w:val="0"/>
              <w:autoSpaceDE w:val="0"/>
              <w:autoSpaceDN w:val="0"/>
              <w:bidi w:val="0"/>
              <w:adjustRightInd w:val="0"/>
              <w:spacing w:line="360" w:lineRule="auto"/>
              <w:ind w:left="0" w:leftChars="0" w:right="0" w:rightChars="0"/>
              <w:textAlignment w:val="auto"/>
              <w:rPr>
                <w:rFonts w:ascii="仿宋" w:hAnsi="仿宋" w:eastAsia="仿宋"/>
                <w:spacing w:val="1"/>
                <w:kern w:val="0"/>
                <w:sz w:val="24"/>
              </w:rPr>
            </w:pPr>
            <w:r>
              <w:rPr>
                <w:rFonts w:hint="eastAsia" w:ascii="仿宋" w:hAnsi="仿宋" w:eastAsia="仿宋" w:cs="Times New Roman"/>
                <w:color w:val="000000"/>
                <w:spacing w:val="1"/>
                <w:kern w:val="0"/>
                <w:sz w:val="24"/>
                <w:lang w:val="en-US" w:eastAsia="zh-CN"/>
              </w:rPr>
              <w:t>技术部分（43分）</w:t>
            </w:r>
          </w:p>
        </w:tc>
        <w:tc>
          <w:tcPr>
            <w:tcW w:w="7308" w:type="dxa"/>
            <w:vAlign w:val="center"/>
          </w:tcPr>
          <w:p w14:paraId="4FE261EF">
            <w:pPr>
              <w:snapToGrid w:val="0"/>
              <w:spacing w:line="360" w:lineRule="auto"/>
              <w:ind w:firstLine="484" w:firstLineChars="200"/>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根据投标文件与招标文件要求对其它技术参数的（未标记“**”的技术参数）偏离情况进行评分。</w:t>
            </w:r>
          </w:p>
          <w:p w14:paraId="688B9815">
            <w:pPr>
              <w:keepNext w:val="0"/>
              <w:keepLines w:val="0"/>
              <w:pageBreakBefore w:val="0"/>
              <w:kinsoku/>
              <w:wordWrap/>
              <w:overflowPunct/>
              <w:topLinePunct w:val="0"/>
              <w:bidi w:val="0"/>
              <w:spacing w:line="360" w:lineRule="auto"/>
              <w:ind w:left="0" w:leftChars="0" w:right="0" w:rightChars="0" w:firstLine="484" w:firstLineChars="200"/>
              <w:textAlignment w:val="auto"/>
              <w:rPr>
                <w:rFonts w:hint="default" w:ascii="仿宋" w:hAnsi="仿宋" w:eastAsia="仿宋"/>
                <w:color w:val="000000"/>
                <w:spacing w:val="1"/>
                <w:kern w:val="0"/>
                <w:sz w:val="24"/>
                <w:lang w:val="en-US"/>
              </w:rPr>
            </w:pPr>
            <w:r>
              <w:rPr>
                <w:rFonts w:hint="eastAsia" w:ascii="仿宋" w:hAnsi="仿宋" w:eastAsia="仿宋"/>
                <w:spacing w:val="1"/>
                <w:kern w:val="0"/>
                <w:sz w:val="24"/>
                <w:lang w:val="en-US" w:eastAsia="zh-CN"/>
              </w:rPr>
              <w:t>全部满足招标文件要求的得满分；与招标文件要求有非实质性负偏离的（以投标文件技术规格偏离表载明的为准），有一项扣3分，扣完为止，最高得43分。</w:t>
            </w:r>
          </w:p>
        </w:tc>
      </w:tr>
      <w:tr w14:paraId="59B3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2" w:hRule="atLeast"/>
          <w:jc w:val="center"/>
        </w:trPr>
        <w:tc>
          <w:tcPr>
            <w:tcW w:w="2336" w:type="dxa"/>
            <w:vAlign w:val="center"/>
          </w:tcPr>
          <w:p w14:paraId="3DF734CD">
            <w:pPr>
              <w:autoSpaceDE w:val="0"/>
              <w:autoSpaceDN w:val="0"/>
              <w:adjustRightInd w:val="0"/>
              <w:spacing w:line="360" w:lineRule="auto"/>
              <w:rPr>
                <w:rFonts w:hint="default"/>
                <w:lang w:val="en-US"/>
              </w:rPr>
            </w:pPr>
            <w:r>
              <w:rPr>
                <w:rFonts w:hint="eastAsia" w:ascii="仿宋" w:hAnsi="仿宋" w:eastAsia="仿宋" w:cs="Times New Roman"/>
                <w:color w:val="000000"/>
                <w:spacing w:val="1"/>
                <w:kern w:val="0"/>
                <w:sz w:val="24"/>
                <w:lang w:val="en-US" w:eastAsia="zh-CN"/>
              </w:rPr>
              <w:t>工作计划及服务方案(8分)</w:t>
            </w:r>
          </w:p>
        </w:tc>
        <w:tc>
          <w:tcPr>
            <w:tcW w:w="7308" w:type="dxa"/>
            <w:vAlign w:val="center"/>
          </w:tcPr>
          <w:p w14:paraId="1FECFCFB">
            <w:pPr>
              <w:pStyle w:val="2"/>
              <w:ind w:left="0" w:leftChars="0" w:firstLine="484" w:firstLineChars="200"/>
              <w:rPr>
                <w:rFonts w:ascii="仿宋" w:hAnsi="仿宋" w:eastAsia="仿宋"/>
                <w:spacing w:val="1"/>
                <w:kern w:val="0"/>
                <w:sz w:val="24"/>
              </w:rPr>
            </w:pPr>
            <w:r>
              <w:rPr>
                <w:rFonts w:hint="eastAsia" w:ascii="仿宋" w:hAnsi="仿宋" w:eastAsia="仿宋" w:cs="Times New Roman"/>
                <w:spacing w:val="1"/>
                <w:kern w:val="0"/>
                <w:sz w:val="24"/>
                <w:szCs w:val="24"/>
                <w:lang w:val="en-US" w:eastAsia="zh-CN" w:bidi="ar-SA"/>
              </w:rPr>
              <w:t>投标人针对本项目的特点进行重点分析，制定合理的工作计划及服务方案。工作计划详细可行，服务方案全面具体的得8分；工作计划和服务方案主要内容可行具体但稍有瑕疵的得5分；工作计划和服务方案不全的得1分。没有提供服务方案不得分，最高得8分，不提供的不得分。</w:t>
            </w:r>
          </w:p>
        </w:tc>
      </w:tr>
      <w:tr w14:paraId="2A93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3" w:hRule="atLeast"/>
          <w:jc w:val="center"/>
        </w:trPr>
        <w:tc>
          <w:tcPr>
            <w:tcW w:w="2336" w:type="dxa"/>
            <w:vAlign w:val="center"/>
          </w:tcPr>
          <w:p w14:paraId="2BB56E87">
            <w:pPr>
              <w:pStyle w:val="2"/>
              <w:ind w:left="0" w:leftChars="0" w:firstLine="0" w:firstLineChars="0"/>
              <w:rPr>
                <w:rFonts w:hint="default" w:ascii="仿宋" w:hAnsi="仿宋" w:eastAsia="仿宋" w:cs="Times New Roman"/>
                <w:spacing w:val="1"/>
                <w:kern w:val="0"/>
                <w:sz w:val="24"/>
                <w:szCs w:val="24"/>
                <w:lang w:val="en-US" w:eastAsia="zh-CN" w:bidi="ar-SA"/>
              </w:rPr>
            </w:pPr>
            <w:r>
              <w:rPr>
                <w:rFonts w:hint="eastAsia" w:ascii="仿宋" w:hAnsi="仿宋" w:eastAsia="仿宋" w:cs="Times New Roman"/>
                <w:spacing w:val="1"/>
                <w:kern w:val="0"/>
                <w:sz w:val="24"/>
                <w:szCs w:val="24"/>
                <w:lang w:val="en-US" w:eastAsia="zh-CN" w:bidi="ar-SA"/>
              </w:rPr>
              <w:t>同类产品业绩(10分)</w:t>
            </w:r>
          </w:p>
        </w:tc>
        <w:tc>
          <w:tcPr>
            <w:tcW w:w="7308" w:type="dxa"/>
            <w:vAlign w:val="center"/>
          </w:tcPr>
          <w:p w14:paraId="10BE9348">
            <w:pPr>
              <w:pStyle w:val="2"/>
              <w:ind w:left="0" w:leftChars="0" w:firstLine="484" w:firstLineChars="200"/>
              <w:rPr>
                <w:rFonts w:hint="eastAsia" w:ascii="仿宋" w:hAnsi="仿宋" w:eastAsia="仿宋" w:cs="Times New Roman"/>
                <w:spacing w:val="1"/>
                <w:kern w:val="0"/>
                <w:sz w:val="24"/>
                <w:szCs w:val="24"/>
                <w:lang w:val="en-US" w:eastAsia="zh-CN" w:bidi="ar-SA"/>
              </w:rPr>
            </w:pPr>
            <w:r>
              <w:rPr>
                <w:rFonts w:hint="eastAsia" w:ascii="仿宋" w:hAnsi="仿宋" w:eastAsia="仿宋" w:cs="Times New Roman"/>
                <w:spacing w:val="1"/>
                <w:kern w:val="0"/>
                <w:sz w:val="24"/>
                <w:szCs w:val="24"/>
                <w:lang w:val="en-US" w:eastAsia="zh-CN" w:bidi="ar-SA"/>
              </w:rPr>
              <w:t>投标人具有2022年1月1日以来类似此检测项目的业绩，以提供服务合同带红章的扫描件为准，签订合同两份（含两份）以上的得满分，每少一份扣除5分，最高得10分，不提供的不得分。</w:t>
            </w:r>
          </w:p>
        </w:tc>
      </w:tr>
      <w:tr w14:paraId="5584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5" w:hRule="atLeast"/>
          <w:jc w:val="center"/>
        </w:trPr>
        <w:tc>
          <w:tcPr>
            <w:tcW w:w="2336" w:type="dxa"/>
            <w:vAlign w:val="center"/>
          </w:tcPr>
          <w:p w14:paraId="0A313556">
            <w:pPr>
              <w:autoSpaceDE w:val="0"/>
              <w:autoSpaceDN w:val="0"/>
              <w:adjustRightInd w:val="0"/>
              <w:spacing w:line="360" w:lineRule="auto"/>
              <w:rPr>
                <w:rFonts w:hint="default" w:ascii="仿宋" w:hAnsi="仿宋" w:eastAsia="仿宋" w:cs="Times New Roman"/>
                <w:spacing w:val="1"/>
                <w:kern w:val="0"/>
                <w:sz w:val="24"/>
                <w:szCs w:val="24"/>
                <w:lang w:val="en-US" w:eastAsia="zh-CN" w:bidi="ar-SA"/>
              </w:rPr>
            </w:pPr>
            <w:r>
              <w:rPr>
                <w:rFonts w:hint="eastAsia" w:ascii="仿宋" w:hAnsi="仿宋" w:eastAsia="仿宋" w:cs="Times New Roman"/>
                <w:spacing w:val="1"/>
                <w:kern w:val="0"/>
                <w:sz w:val="24"/>
                <w:szCs w:val="24"/>
                <w:lang w:val="en-US" w:eastAsia="zh-CN" w:bidi="ar-SA"/>
              </w:rPr>
              <w:t>公司综合实力(9分)</w:t>
            </w:r>
          </w:p>
        </w:tc>
        <w:tc>
          <w:tcPr>
            <w:tcW w:w="7308" w:type="dxa"/>
            <w:vAlign w:val="center"/>
          </w:tcPr>
          <w:p w14:paraId="533C896F">
            <w:pPr>
              <w:pStyle w:val="2"/>
              <w:ind w:left="0" w:leftChars="0" w:firstLine="484" w:firstLineChars="200"/>
              <w:rPr>
                <w:rFonts w:hint="eastAsia" w:ascii="仿宋" w:hAnsi="仿宋" w:eastAsia="仿宋" w:cs="Times New Roman"/>
                <w:spacing w:val="1"/>
                <w:kern w:val="0"/>
                <w:sz w:val="24"/>
                <w:szCs w:val="24"/>
                <w:lang w:val="en-US" w:eastAsia="zh-CN" w:bidi="ar-SA"/>
              </w:rPr>
            </w:pPr>
            <w:r>
              <w:rPr>
                <w:rFonts w:hint="eastAsia" w:ascii="仿宋" w:hAnsi="仿宋" w:eastAsia="仿宋" w:cs="Times New Roman"/>
                <w:spacing w:val="1"/>
                <w:kern w:val="0"/>
                <w:sz w:val="24"/>
                <w:szCs w:val="24"/>
                <w:lang w:val="en-US" w:eastAsia="zh-CN" w:bidi="ar-SA"/>
              </w:rPr>
              <w:t>取得放射卫生技术服务专业技术人员培训证书的得3分、个人剂量监测与评价培训合格证书的得3分，项目成员放射中级职称的得3分，最高得9分，不提供的不得分。</w:t>
            </w:r>
          </w:p>
        </w:tc>
      </w:tr>
    </w:tbl>
    <w:p w14:paraId="3AC89A40">
      <w:pPr>
        <w:pStyle w:val="6"/>
        <w:ind w:left="0" w:leftChars="0" w:firstLine="0" w:firstLineChars="0"/>
        <w:rPr>
          <w:rFonts w:hint="eastAsia" w:ascii="宋体" w:hAnsi="宋体"/>
          <w:b/>
          <w:bCs/>
          <w:sz w:val="36"/>
          <w:szCs w:val="36"/>
        </w:rPr>
      </w:pPr>
    </w:p>
    <w:p w14:paraId="770AC0B7">
      <w:pPr>
        <w:pStyle w:val="6"/>
        <w:ind w:left="0" w:leftChars="0" w:firstLine="0" w:firstLineChars="0"/>
        <w:rPr>
          <w:rFonts w:hint="eastAsia" w:ascii="宋体" w:hAnsi="宋体"/>
          <w:b/>
          <w:bCs/>
          <w:sz w:val="36"/>
          <w:szCs w:val="36"/>
          <w:lang w:eastAsia="zh-CN"/>
        </w:rPr>
      </w:pPr>
    </w:p>
    <w:p w14:paraId="544E1E75">
      <w:pPr>
        <w:jc w:val="both"/>
        <w:rPr>
          <w:rFonts w:hint="eastAsia" w:ascii="宋体" w:hAnsi="宋体"/>
          <w:b/>
          <w:bCs/>
          <w:sz w:val="36"/>
          <w:szCs w:val="36"/>
        </w:rPr>
      </w:pPr>
    </w:p>
    <w:p w14:paraId="3E64EC80">
      <w:pPr>
        <w:pStyle w:val="21"/>
        <w:rPr>
          <w:rFonts w:hint="eastAsia" w:ascii="宋体" w:hAnsi="宋体"/>
          <w:b/>
          <w:bCs/>
          <w:sz w:val="36"/>
          <w:szCs w:val="36"/>
        </w:rPr>
      </w:pPr>
    </w:p>
    <w:p w14:paraId="6DBD9E16">
      <w:pPr>
        <w:pStyle w:val="2"/>
        <w:rPr>
          <w:rFonts w:hint="eastAsia" w:ascii="宋体" w:hAnsi="宋体"/>
          <w:b/>
          <w:bCs/>
          <w:sz w:val="36"/>
          <w:szCs w:val="36"/>
        </w:rPr>
      </w:pPr>
    </w:p>
    <w:p w14:paraId="65E264D9">
      <w:pPr>
        <w:pStyle w:val="6"/>
        <w:rPr>
          <w:rFonts w:hint="eastAsia" w:ascii="宋体" w:hAnsi="宋体"/>
          <w:b/>
          <w:bCs/>
          <w:sz w:val="36"/>
          <w:szCs w:val="36"/>
        </w:rPr>
      </w:pPr>
    </w:p>
    <w:p w14:paraId="4E3AC800">
      <w:pPr>
        <w:pStyle w:val="6"/>
        <w:rPr>
          <w:rFonts w:hint="eastAsia" w:ascii="宋体" w:hAnsi="宋体"/>
          <w:b/>
          <w:bCs/>
          <w:sz w:val="36"/>
          <w:szCs w:val="36"/>
        </w:rPr>
      </w:pPr>
    </w:p>
    <w:p w14:paraId="5B12512E">
      <w:pPr>
        <w:pStyle w:val="6"/>
        <w:rPr>
          <w:rFonts w:hint="eastAsia" w:ascii="宋体" w:hAnsi="宋体"/>
          <w:b/>
          <w:bCs/>
          <w:sz w:val="36"/>
          <w:szCs w:val="36"/>
        </w:rPr>
      </w:pPr>
    </w:p>
    <w:p w14:paraId="18AB99E2">
      <w:pPr>
        <w:pStyle w:val="6"/>
        <w:rPr>
          <w:rFonts w:hint="eastAsia" w:ascii="宋体" w:hAnsi="宋体"/>
          <w:b/>
          <w:bCs/>
          <w:sz w:val="36"/>
          <w:szCs w:val="36"/>
        </w:rPr>
      </w:pPr>
    </w:p>
    <w:p w14:paraId="0D3D39BD">
      <w:pPr>
        <w:pStyle w:val="6"/>
        <w:rPr>
          <w:rFonts w:hint="eastAsia" w:ascii="宋体" w:hAnsi="宋体"/>
          <w:b/>
          <w:bCs/>
          <w:sz w:val="36"/>
          <w:szCs w:val="36"/>
        </w:rPr>
      </w:pPr>
    </w:p>
    <w:p w14:paraId="5D8C8777">
      <w:pPr>
        <w:pStyle w:val="6"/>
        <w:rPr>
          <w:rFonts w:hint="eastAsia" w:ascii="宋体" w:hAnsi="宋体"/>
          <w:b/>
          <w:bCs/>
          <w:sz w:val="36"/>
          <w:szCs w:val="36"/>
        </w:rPr>
      </w:pPr>
    </w:p>
    <w:p w14:paraId="57AA430D">
      <w:pPr>
        <w:pStyle w:val="6"/>
        <w:rPr>
          <w:rFonts w:hint="eastAsia" w:ascii="宋体" w:hAnsi="宋体"/>
          <w:b/>
          <w:bCs/>
          <w:sz w:val="36"/>
          <w:szCs w:val="36"/>
        </w:rPr>
      </w:pPr>
    </w:p>
    <w:p w14:paraId="4CE0DF5D">
      <w:pPr>
        <w:pStyle w:val="6"/>
        <w:rPr>
          <w:rFonts w:hint="eastAsia" w:ascii="宋体" w:hAnsi="宋体"/>
          <w:b/>
          <w:bCs/>
          <w:sz w:val="36"/>
          <w:szCs w:val="36"/>
        </w:rPr>
      </w:pPr>
    </w:p>
    <w:p w14:paraId="05D69F9A">
      <w:pPr>
        <w:pStyle w:val="6"/>
        <w:rPr>
          <w:rFonts w:hint="eastAsia" w:ascii="宋体" w:hAnsi="宋体"/>
          <w:b/>
          <w:bCs/>
          <w:sz w:val="36"/>
          <w:szCs w:val="36"/>
        </w:rPr>
      </w:pPr>
    </w:p>
    <w:p w14:paraId="4E5015D0">
      <w:pPr>
        <w:pStyle w:val="6"/>
        <w:rPr>
          <w:rFonts w:hint="eastAsia" w:ascii="宋体" w:hAnsi="宋体"/>
          <w:b/>
          <w:bCs/>
          <w:sz w:val="36"/>
          <w:szCs w:val="36"/>
        </w:rPr>
      </w:pPr>
    </w:p>
    <w:p w14:paraId="538ABBF2">
      <w:pPr>
        <w:pStyle w:val="6"/>
        <w:rPr>
          <w:rFonts w:hint="eastAsia" w:ascii="宋体" w:hAnsi="宋体"/>
          <w:b/>
          <w:bCs/>
          <w:sz w:val="36"/>
          <w:szCs w:val="36"/>
        </w:rPr>
      </w:pPr>
    </w:p>
    <w:p w14:paraId="09DAFB26">
      <w:pPr>
        <w:pStyle w:val="6"/>
        <w:rPr>
          <w:rFonts w:hint="eastAsia" w:ascii="宋体" w:hAnsi="宋体"/>
          <w:b/>
          <w:bCs/>
          <w:sz w:val="36"/>
          <w:szCs w:val="36"/>
        </w:rPr>
      </w:pPr>
    </w:p>
    <w:p w14:paraId="1168D07D">
      <w:pPr>
        <w:pStyle w:val="6"/>
        <w:rPr>
          <w:rFonts w:hint="eastAsia" w:ascii="宋体" w:hAnsi="宋体"/>
          <w:b/>
          <w:bCs/>
          <w:sz w:val="36"/>
          <w:szCs w:val="36"/>
        </w:rPr>
      </w:pPr>
    </w:p>
    <w:p w14:paraId="424D6FBF">
      <w:pPr>
        <w:numPr>
          <w:ilvl w:val="0"/>
          <w:numId w:val="3"/>
        </w:numPr>
        <w:jc w:val="center"/>
        <w:rPr>
          <w:rFonts w:hint="eastAsia" w:ascii="宋体" w:hAnsi="宋体"/>
          <w:b/>
          <w:bCs/>
          <w:sz w:val="36"/>
          <w:szCs w:val="36"/>
        </w:rPr>
      </w:pPr>
      <w:r>
        <w:rPr>
          <w:rFonts w:hint="eastAsia" w:ascii="宋体" w:hAnsi="宋体"/>
          <w:b/>
          <w:bCs/>
          <w:sz w:val="36"/>
          <w:szCs w:val="36"/>
        </w:rPr>
        <w:t>合同格式样本</w:t>
      </w:r>
    </w:p>
    <w:p w14:paraId="385BAF64">
      <w:pPr>
        <w:pStyle w:val="6"/>
        <w:widowControl w:val="0"/>
        <w:numPr>
          <w:ilvl w:val="0"/>
          <w:numId w:val="0"/>
        </w:numPr>
        <w:jc w:val="both"/>
        <w:rPr>
          <w:rFonts w:hint="eastAsia"/>
        </w:rPr>
      </w:pPr>
    </w:p>
    <w:p w14:paraId="6D5B2220">
      <w:pPr>
        <w:jc w:val="center"/>
        <w:rPr>
          <w:rFonts w:hint="eastAsia"/>
          <w:b/>
          <w:bCs/>
          <w:sz w:val="21"/>
          <w:szCs w:val="21"/>
          <w:lang w:val="en-US" w:eastAsia="zh-CN"/>
        </w:rPr>
      </w:pPr>
      <w:r>
        <w:rPr>
          <w:rFonts w:hint="eastAsia" w:ascii="仿宋_GB2312" w:hAnsi="仿宋_GB2312" w:eastAsia="仿宋_GB2312" w:cs="仿宋_GB2312"/>
          <w:b/>
          <w:bCs/>
          <w:color w:val="auto"/>
          <w:sz w:val="44"/>
          <w:szCs w:val="44"/>
        </w:rPr>
        <w:t>放射卫生检测技术服务合同</w:t>
      </w:r>
      <w:r>
        <w:rPr>
          <w:rFonts w:hint="eastAsia"/>
          <w:b/>
          <w:bCs/>
          <w:sz w:val="21"/>
          <w:szCs w:val="21"/>
          <w:lang w:val="en-US" w:eastAsia="zh-CN"/>
        </w:rPr>
        <w:t xml:space="preserve"> </w:t>
      </w:r>
    </w:p>
    <w:p w14:paraId="5A44C90E">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center"/>
        <w:textAlignment w:val="auto"/>
        <w:outlineLvl w:val="9"/>
        <w:rPr>
          <w:rFonts w:hint="default"/>
          <w:color w:val="auto"/>
          <w:lang w:val="en-US"/>
        </w:rPr>
      </w:pPr>
      <w:r>
        <w:rPr>
          <w:rFonts w:hint="default"/>
          <w:b/>
          <w:bCs/>
          <w:sz w:val="21"/>
          <w:szCs w:val="21"/>
          <w:lang w:val="en-US" w:eastAsia="zh-CN"/>
        </w:rPr>
        <w:t xml:space="preserve">                                                </w:t>
      </w:r>
      <w:r>
        <w:rPr>
          <w:rFonts w:hint="eastAsia"/>
          <w:b/>
          <w:bCs/>
          <w:sz w:val="21"/>
          <w:szCs w:val="21"/>
          <w:lang w:val="en-US" w:eastAsia="zh-CN"/>
        </w:rPr>
        <w:t>合同编号：</w:t>
      </w:r>
    </w:p>
    <w:p w14:paraId="4A7A2188">
      <w:pPr>
        <w:spacing w:before="156" w:beforeLines="0" w:after="100" w:afterLines="0" w:line="400" w:lineRule="exact"/>
        <w:ind w:firstLine="281" w:firstLineChars="100"/>
        <w:rPr>
          <w:rFonts w:hint="default" w:ascii="仿宋_GB2312" w:hAnsi="宋体" w:eastAsia="仿宋_GB2312"/>
          <w:color w:val="auto"/>
          <w:sz w:val="28"/>
          <w:u w:val="single"/>
          <w:lang w:val="en-US" w:eastAsia="zh-CN"/>
        </w:rPr>
      </w:pPr>
      <w:r>
        <w:rPr>
          <w:rFonts w:hint="eastAsia" w:ascii="仿宋_GB2312" w:hAnsi="宋体" w:eastAsia="仿宋_GB2312"/>
          <w:b/>
          <w:color w:val="auto"/>
          <w:sz w:val="28"/>
        </w:rPr>
        <w:t>委托方（甲方）：</w:t>
      </w:r>
      <w:r>
        <w:rPr>
          <w:rFonts w:hint="eastAsia" w:ascii="仿宋_GB2312" w:hAnsi="宋体" w:eastAsia="仿宋_GB2312"/>
          <w:color w:val="auto"/>
          <w:sz w:val="28"/>
          <w:u w:val="single"/>
        </w:rPr>
        <w:t xml:space="preserve"> </w:t>
      </w:r>
      <w:r>
        <w:rPr>
          <w:rFonts w:hint="eastAsia" w:ascii="仿宋_GB2312" w:hAnsi="宋体" w:eastAsia="仿宋_GB2312"/>
          <w:color w:val="auto"/>
          <w:sz w:val="28"/>
          <w:u w:val="single"/>
          <w:lang w:val="en-US" w:eastAsia="zh-CN"/>
        </w:rPr>
        <w:t xml:space="preserve">濮阳县中医医院 </w:t>
      </w:r>
    </w:p>
    <w:p w14:paraId="0C95D279">
      <w:pPr>
        <w:spacing w:before="50" w:beforeLines="0" w:after="100" w:afterLines="0" w:line="400" w:lineRule="exact"/>
        <w:ind w:firstLine="280"/>
        <w:rPr>
          <w:rFonts w:hint="default" w:ascii="仿宋_GB2312" w:hAnsi="宋体" w:eastAsia="仿宋_GB2312"/>
          <w:color w:val="auto"/>
          <w:sz w:val="28"/>
          <w:u w:val="single"/>
          <w:lang w:val="en-US" w:eastAsia="zh-CN"/>
        </w:rPr>
      </w:pPr>
      <w:r>
        <w:rPr>
          <w:rFonts w:hint="eastAsia" w:ascii="仿宋_GB2312" w:hAnsi="宋体" w:eastAsia="仿宋_GB2312"/>
          <w:b/>
          <w:color w:val="auto"/>
          <w:sz w:val="28"/>
          <w:lang w:eastAsia="zh-CN"/>
        </w:rPr>
        <w:t>地</w:t>
      </w:r>
      <w:r>
        <w:rPr>
          <w:rFonts w:hint="eastAsia" w:ascii="仿宋_GB2312" w:hAnsi="宋体" w:eastAsia="仿宋_GB2312"/>
          <w:b/>
          <w:color w:val="auto"/>
          <w:sz w:val="28"/>
          <w:lang w:val="en-US" w:eastAsia="zh-CN"/>
        </w:rPr>
        <w:t xml:space="preserve">   </w:t>
      </w:r>
      <w:r>
        <w:rPr>
          <w:rFonts w:hint="eastAsia" w:ascii="仿宋_GB2312" w:hAnsi="宋体" w:eastAsia="仿宋_GB2312"/>
          <w:b/>
          <w:color w:val="auto"/>
          <w:sz w:val="28"/>
          <w:lang w:eastAsia="zh-CN"/>
        </w:rPr>
        <w:t>址</w:t>
      </w:r>
      <w:r>
        <w:rPr>
          <w:rFonts w:hint="eastAsia" w:ascii="仿宋_GB2312" w:hAnsi="宋体" w:eastAsia="仿宋_GB2312"/>
          <w:b/>
          <w:color w:val="auto"/>
          <w:sz w:val="28"/>
        </w:rPr>
        <w:t>：</w:t>
      </w:r>
      <w:r>
        <w:rPr>
          <w:rFonts w:hint="eastAsia" w:ascii="仿宋_GB2312" w:hAnsi="宋体" w:eastAsia="仿宋_GB2312"/>
          <w:color w:val="auto"/>
          <w:sz w:val="28"/>
          <w:u w:val="single"/>
        </w:rPr>
        <w:t xml:space="preserve"> </w:t>
      </w:r>
      <w:r>
        <w:rPr>
          <w:rFonts w:hint="eastAsia" w:ascii="仿宋_GB2312" w:hAnsi="宋体" w:eastAsia="仿宋_GB2312"/>
          <w:color w:val="auto"/>
          <w:sz w:val="28"/>
          <w:u w:val="single"/>
          <w:lang w:val="en-US" w:eastAsia="zh-CN"/>
        </w:rPr>
        <w:t xml:space="preserve">                     </w:t>
      </w:r>
    </w:p>
    <w:p w14:paraId="5227FB0B">
      <w:pPr>
        <w:spacing w:before="50" w:beforeLines="0" w:after="100" w:afterLines="0" w:line="400" w:lineRule="exact"/>
        <w:ind w:firstLine="280"/>
        <w:rPr>
          <w:rFonts w:hint="default" w:ascii="仿宋_GB2312" w:hAnsi="宋体" w:eastAsia="仿宋_GB2312"/>
          <w:b/>
          <w:color w:val="auto"/>
          <w:sz w:val="28"/>
          <w:u w:val="single"/>
          <w:lang w:val="en-US" w:eastAsia="zh-CN"/>
        </w:rPr>
      </w:pPr>
      <w:r>
        <w:rPr>
          <w:rFonts w:hint="eastAsia" w:ascii="仿宋_GB2312" w:hAnsi="宋体" w:eastAsia="仿宋_GB2312"/>
          <w:b/>
          <w:color w:val="auto"/>
          <w:spacing w:val="46"/>
          <w:sz w:val="28"/>
          <w:lang w:eastAsia="zh-CN"/>
        </w:rPr>
        <w:t>联系人</w:t>
      </w:r>
      <w:r>
        <w:rPr>
          <w:rFonts w:hint="eastAsia" w:ascii="仿宋_GB2312" w:hAnsi="宋体" w:eastAsia="仿宋_GB2312"/>
          <w:b/>
          <w:color w:val="auto"/>
          <w:sz w:val="28"/>
        </w:rPr>
        <w:t>：</w:t>
      </w:r>
      <w:r>
        <w:rPr>
          <w:rFonts w:hint="eastAsia" w:ascii="仿宋_GB2312" w:hAnsi="宋体" w:eastAsia="仿宋_GB2312"/>
          <w:color w:val="auto"/>
          <w:sz w:val="28"/>
          <w:u w:val="single"/>
        </w:rPr>
        <w:t xml:space="preserve"> </w:t>
      </w:r>
      <w:r>
        <w:rPr>
          <w:rFonts w:hint="eastAsia" w:ascii="仿宋_GB2312" w:hAnsi="宋体" w:eastAsia="仿宋_GB2312"/>
          <w:color w:val="auto"/>
          <w:sz w:val="28"/>
          <w:u w:val="single"/>
          <w:lang w:val="en-US" w:eastAsia="zh-CN"/>
        </w:rPr>
        <w:t xml:space="preserve">                   </w:t>
      </w:r>
    </w:p>
    <w:p w14:paraId="5AE395E8">
      <w:pPr>
        <w:spacing w:before="50" w:beforeLines="0" w:after="100" w:afterLines="0" w:line="400" w:lineRule="exact"/>
        <w:ind w:firstLine="280"/>
        <w:rPr>
          <w:rFonts w:hint="default" w:ascii="仿宋_GB2312" w:hAnsi="宋体" w:eastAsia="仿宋_GB2312"/>
          <w:color w:val="auto"/>
          <w:sz w:val="28"/>
          <w:u w:val="none" w:color="auto"/>
          <w:lang w:val="en-US" w:eastAsia="zh-CN"/>
        </w:rPr>
      </w:pPr>
      <w:r>
        <w:rPr>
          <w:rFonts w:hint="eastAsia" w:ascii="仿宋_GB2312" w:hAnsi="宋体" w:eastAsia="仿宋_GB2312"/>
          <w:b/>
          <w:color w:val="auto"/>
          <w:sz w:val="28"/>
        </w:rPr>
        <w:t>电   话：</w:t>
      </w:r>
      <w:r>
        <w:rPr>
          <w:rFonts w:hint="eastAsia" w:ascii="仿宋_GB2312" w:hAnsi="宋体" w:eastAsia="仿宋_GB2312"/>
          <w:color w:val="auto"/>
          <w:sz w:val="28"/>
          <w:u w:val="single"/>
        </w:rPr>
        <w:t xml:space="preserve"> </w:t>
      </w:r>
      <w:r>
        <w:rPr>
          <w:rFonts w:hint="eastAsia" w:ascii="仿宋_GB2312" w:hAnsi="宋体" w:eastAsia="仿宋_GB2312"/>
          <w:color w:val="auto"/>
          <w:sz w:val="28"/>
          <w:u w:val="single"/>
          <w:lang w:val="en-US" w:eastAsia="zh-CN"/>
        </w:rPr>
        <w:t xml:space="preserve">                    </w:t>
      </w:r>
    </w:p>
    <w:p w14:paraId="2FC45735">
      <w:pPr>
        <w:spacing w:before="50" w:beforeLines="0" w:after="100" w:afterLines="0" w:line="400" w:lineRule="exact"/>
        <w:ind w:firstLine="280"/>
        <w:rPr>
          <w:rFonts w:hint="eastAsia" w:ascii="仿宋_GB2312" w:hAnsi="宋体" w:eastAsia="仿宋_GB2312"/>
          <w:b/>
          <w:bCs/>
          <w:color w:val="auto"/>
          <w:sz w:val="28"/>
          <w:u w:val="none"/>
        </w:rPr>
      </w:pPr>
      <w:r>
        <w:rPr>
          <w:rFonts w:hint="eastAsia" w:ascii="仿宋_GB2312" w:hAnsi="宋体" w:eastAsia="仿宋_GB2312"/>
          <w:b/>
          <w:bCs/>
          <w:color w:val="auto"/>
          <w:sz w:val="28"/>
          <w:u w:val="none"/>
        </w:rPr>
        <w:t>纳税人识别号/统一社会信用代码：</w:t>
      </w:r>
    </w:p>
    <w:p w14:paraId="1DDC7495">
      <w:pPr>
        <w:spacing w:before="50" w:beforeLines="0" w:after="100" w:afterLines="0" w:line="400" w:lineRule="exact"/>
        <w:ind w:firstLine="280"/>
        <w:rPr>
          <w:rFonts w:hint="default" w:ascii="仿宋_GB2312" w:hAnsi="宋体" w:eastAsia="仿宋_GB2312"/>
          <w:color w:val="auto"/>
          <w:sz w:val="28"/>
          <w:u w:val="none" w:color="auto"/>
          <w:lang w:val="en-US" w:eastAsia="zh-CN"/>
        </w:rPr>
      </w:pPr>
      <w:r>
        <w:rPr>
          <w:rFonts w:hint="eastAsia" w:ascii="仿宋_GB2312" w:hAnsi="宋体" w:eastAsia="仿宋_GB2312"/>
          <w:b/>
          <w:color w:val="auto"/>
          <w:sz w:val="28"/>
        </w:rPr>
        <w:t>受托方（乙方）：</w:t>
      </w:r>
      <w:r>
        <w:rPr>
          <w:rFonts w:hint="eastAsia" w:ascii="仿宋_GB2312" w:hAnsi="宋体" w:eastAsia="仿宋_GB2312"/>
          <w:color w:val="auto"/>
          <w:sz w:val="28"/>
          <w:u w:val="single"/>
        </w:rPr>
        <w:t xml:space="preserve"> </w:t>
      </w:r>
      <w:r>
        <w:rPr>
          <w:rFonts w:hint="eastAsia" w:ascii="仿宋_GB2312" w:hAnsi="宋体" w:eastAsia="仿宋_GB2312"/>
          <w:color w:val="auto"/>
          <w:sz w:val="28"/>
          <w:u w:val="single"/>
          <w:lang w:val="en-US" w:eastAsia="zh-CN"/>
        </w:rPr>
        <w:t xml:space="preserve">                    </w:t>
      </w:r>
    </w:p>
    <w:p w14:paraId="2AAA96C8">
      <w:pPr>
        <w:spacing w:before="50" w:beforeLines="0" w:after="100" w:afterLines="0" w:line="400" w:lineRule="exact"/>
        <w:ind w:firstLine="280"/>
        <w:rPr>
          <w:rFonts w:hint="default" w:ascii="仿宋_GB2312" w:hAnsi="宋体" w:eastAsia="仿宋_GB2312"/>
          <w:color w:val="auto"/>
          <w:sz w:val="28"/>
          <w:u w:val="none" w:color="auto"/>
          <w:lang w:val="en-US" w:eastAsia="zh-CN"/>
        </w:rPr>
      </w:pPr>
      <w:r>
        <w:rPr>
          <w:rFonts w:hint="eastAsia" w:ascii="仿宋_GB2312" w:hAnsi="宋体" w:eastAsia="仿宋_GB2312"/>
          <w:b/>
          <w:color w:val="auto"/>
          <w:sz w:val="28"/>
        </w:rPr>
        <w:t>地    址：</w:t>
      </w:r>
      <w:r>
        <w:rPr>
          <w:rFonts w:hint="eastAsia" w:ascii="仿宋_GB2312" w:hAnsi="宋体" w:eastAsia="仿宋_GB2312"/>
          <w:color w:val="auto"/>
          <w:sz w:val="28"/>
          <w:u w:val="single"/>
        </w:rPr>
        <w:t xml:space="preserve">  </w:t>
      </w:r>
      <w:r>
        <w:rPr>
          <w:rFonts w:hint="eastAsia" w:ascii="仿宋_GB2312" w:hAnsi="宋体" w:eastAsia="仿宋_GB2312"/>
          <w:color w:val="auto"/>
          <w:sz w:val="28"/>
          <w:u w:val="single"/>
          <w:lang w:val="en-US" w:eastAsia="zh-CN"/>
        </w:rPr>
        <w:t xml:space="preserve">                    </w:t>
      </w:r>
    </w:p>
    <w:p w14:paraId="0A8F4C9E">
      <w:pPr>
        <w:spacing w:before="50" w:beforeLines="0" w:after="100" w:afterLines="0" w:line="400" w:lineRule="exact"/>
        <w:ind w:firstLine="281" w:firstLineChars="100"/>
        <w:rPr>
          <w:rFonts w:hint="default" w:ascii="仿宋_GB2312" w:hAnsi="宋体" w:eastAsia="仿宋_GB2312"/>
          <w:color w:val="auto"/>
          <w:sz w:val="28"/>
          <w:u w:val="single"/>
          <w:lang w:val="en-US" w:eastAsia="zh-CN"/>
        </w:rPr>
      </w:pPr>
      <w:r>
        <w:rPr>
          <w:rFonts w:hint="eastAsia" w:ascii="仿宋_GB2312" w:hAnsi="宋体" w:eastAsia="仿宋_GB2312"/>
          <w:b/>
          <w:color w:val="auto"/>
          <w:sz w:val="28"/>
          <w:lang w:eastAsia="zh-CN"/>
        </w:rPr>
        <w:t>联</w:t>
      </w:r>
      <w:r>
        <w:rPr>
          <w:rFonts w:hint="eastAsia" w:ascii="仿宋_GB2312" w:hAnsi="宋体" w:eastAsia="仿宋_GB2312"/>
          <w:b/>
          <w:color w:val="auto"/>
          <w:sz w:val="28"/>
          <w:lang w:val="en-US" w:eastAsia="zh-CN"/>
        </w:rPr>
        <w:t xml:space="preserve"> </w:t>
      </w:r>
      <w:r>
        <w:rPr>
          <w:rFonts w:hint="eastAsia" w:ascii="仿宋_GB2312" w:hAnsi="宋体" w:eastAsia="仿宋_GB2312"/>
          <w:b/>
          <w:color w:val="auto"/>
          <w:sz w:val="28"/>
          <w:lang w:eastAsia="zh-CN"/>
        </w:rPr>
        <w:t>系</w:t>
      </w:r>
      <w:r>
        <w:rPr>
          <w:rFonts w:hint="eastAsia" w:ascii="仿宋_GB2312" w:hAnsi="宋体" w:eastAsia="仿宋_GB2312"/>
          <w:b/>
          <w:color w:val="auto"/>
          <w:sz w:val="28"/>
          <w:lang w:val="en-US" w:eastAsia="zh-CN"/>
        </w:rPr>
        <w:t xml:space="preserve"> </w:t>
      </w:r>
      <w:r>
        <w:rPr>
          <w:rFonts w:hint="eastAsia" w:ascii="仿宋_GB2312" w:hAnsi="宋体" w:eastAsia="仿宋_GB2312"/>
          <w:b/>
          <w:color w:val="auto"/>
          <w:sz w:val="28"/>
          <w:lang w:eastAsia="zh-CN"/>
        </w:rPr>
        <w:t>人</w:t>
      </w:r>
      <w:r>
        <w:rPr>
          <w:rFonts w:hint="eastAsia" w:ascii="仿宋_GB2312" w:hAnsi="宋体" w:eastAsia="仿宋_GB2312"/>
          <w:b/>
          <w:color w:val="auto"/>
          <w:sz w:val="28"/>
        </w:rPr>
        <w:t>：</w:t>
      </w:r>
      <w:r>
        <w:rPr>
          <w:rFonts w:hint="eastAsia" w:ascii="仿宋_GB2312" w:hAnsi="宋体" w:eastAsia="仿宋_GB2312"/>
          <w:color w:val="auto"/>
          <w:sz w:val="28"/>
          <w:u w:val="single"/>
        </w:rPr>
        <w:t xml:space="preserve"> </w:t>
      </w:r>
      <w:r>
        <w:rPr>
          <w:rFonts w:hint="eastAsia" w:ascii="仿宋_GB2312" w:hAnsi="宋体" w:eastAsia="仿宋_GB2312"/>
          <w:color w:val="auto"/>
          <w:sz w:val="28"/>
          <w:u w:val="single"/>
          <w:lang w:val="en-US" w:eastAsia="zh-CN"/>
        </w:rPr>
        <w:t xml:space="preserve">       </w:t>
      </w:r>
      <w:r>
        <w:rPr>
          <w:rFonts w:hint="eastAsia" w:ascii="仿宋_GB2312" w:hAnsi="宋体" w:eastAsia="仿宋_GB2312"/>
          <w:color w:val="auto"/>
          <w:sz w:val="28"/>
          <w:u w:val="single"/>
        </w:rPr>
        <w:t xml:space="preserve"> </w:t>
      </w:r>
      <w:r>
        <w:rPr>
          <w:rFonts w:hint="eastAsia" w:ascii="仿宋_GB2312" w:hAnsi="宋体" w:eastAsia="仿宋_GB2312"/>
          <w:color w:val="auto"/>
          <w:sz w:val="28"/>
          <w:u w:val="none"/>
          <w:lang w:val="en-US" w:eastAsia="zh-CN"/>
        </w:rPr>
        <w:t>手机：</w:t>
      </w:r>
      <w:r>
        <w:rPr>
          <w:rFonts w:hint="eastAsia" w:ascii="仿宋_GB2312" w:hAnsi="宋体" w:eastAsia="仿宋_GB2312"/>
          <w:color w:val="auto"/>
          <w:sz w:val="28"/>
          <w:u w:val="single"/>
        </w:rPr>
        <w:t xml:space="preserve"> </w:t>
      </w:r>
      <w:r>
        <w:rPr>
          <w:rFonts w:hint="eastAsia" w:ascii="仿宋_GB2312" w:hAnsi="宋体" w:eastAsia="仿宋_GB2312"/>
          <w:color w:val="auto"/>
          <w:sz w:val="28"/>
          <w:u w:val="single"/>
          <w:lang w:val="en-US" w:eastAsia="zh-CN"/>
        </w:rPr>
        <w:t xml:space="preserve">          </w:t>
      </w:r>
    </w:p>
    <w:p w14:paraId="20DE2C3E">
      <w:pPr>
        <w:spacing w:before="50" w:beforeLines="0" w:after="100" w:afterLines="0" w:line="400" w:lineRule="exact"/>
        <w:ind w:firstLine="280"/>
        <w:rPr>
          <w:rFonts w:hint="eastAsia" w:ascii="仿宋_GB2312" w:hAnsi="宋体" w:eastAsia="仿宋_GB2312"/>
          <w:color w:val="auto"/>
          <w:sz w:val="28"/>
          <w:u w:val="single"/>
        </w:rPr>
      </w:pPr>
      <w:r>
        <w:rPr>
          <w:rFonts w:hint="eastAsia" w:ascii="仿宋_GB2312" w:hAnsi="宋体" w:eastAsia="仿宋_GB2312"/>
          <w:b/>
          <w:color w:val="auto"/>
          <w:sz w:val="28"/>
          <w:lang w:val="en-US" w:eastAsia="zh-CN"/>
        </w:rPr>
        <w:t>服务咨询</w:t>
      </w:r>
      <w:r>
        <w:rPr>
          <w:rFonts w:hint="eastAsia" w:ascii="仿宋_GB2312" w:hAnsi="宋体" w:eastAsia="仿宋_GB2312"/>
          <w:b/>
          <w:color w:val="auto"/>
          <w:sz w:val="28"/>
        </w:rPr>
        <w:t>电话：</w:t>
      </w:r>
      <w:r>
        <w:rPr>
          <w:rFonts w:hint="eastAsia" w:ascii="仿宋_GB2312" w:hAnsi="宋体" w:eastAsia="仿宋_GB2312"/>
          <w:color w:val="auto"/>
          <w:sz w:val="28"/>
          <w:u w:val="single"/>
          <w:lang w:val="en-US" w:eastAsia="zh-CN"/>
        </w:rPr>
        <w:t xml:space="preserve">          </w:t>
      </w:r>
      <w:r>
        <w:rPr>
          <w:rFonts w:hint="eastAsia" w:ascii="仿宋_GB2312" w:hAnsi="宋体" w:eastAsia="仿宋_GB2312"/>
          <w:color w:val="auto"/>
          <w:sz w:val="28"/>
          <w:u w:val="none"/>
          <w:lang w:val="en-US" w:eastAsia="zh-CN"/>
        </w:rPr>
        <w:t xml:space="preserve"> </w:t>
      </w:r>
      <w:r>
        <w:rPr>
          <w:rFonts w:hint="eastAsia" w:ascii="仿宋_GB2312" w:hAnsi="宋体" w:eastAsia="仿宋_GB2312"/>
          <w:b/>
          <w:color w:val="auto"/>
          <w:sz w:val="28"/>
          <w:lang w:val="en-US" w:eastAsia="zh-CN"/>
        </w:rPr>
        <w:t>服务监督电话：</w:t>
      </w:r>
      <w:r>
        <w:rPr>
          <w:rFonts w:hint="eastAsia" w:ascii="仿宋_GB2312" w:hAnsi="宋体" w:eastAsia="仿宋_GB2312"/>
          <w:color w:val="auto"/>
          <w:sz w:val="28"/>
          <w:u w:val="single"/>
        </w:rPr>
        <w:t xml:space="preserve"> </w:t>
      </w:r>
      <w:r>
        <w:rPr>
          <w:rFonts w:hint="eastAsia" w:ascii="仿宋_GB2312" w:hAnsi="宋体" w:eastAsia="仿宋_GB2312"/>
          <w:color w:val="auto"/>
          <w:sz w:val="28"/>
          <w:u w:val="single"/>
          <w:lang w:val="en-US" w:eastAsia="zh-CN"/>
        </w:rPr>
        <w:t xml:space="preserve">           </w:t>
      </w:r>
      <w:r>
        <w:rPr>
          <w:rFonts w:hint="eastAsia" w:ascii="仿宋_GB2312" w:hAnsi="宋体" w:eastAsia="仿宋_GB2312"/>
          <w:color w:val="auto"/>
          <w:sz w:val="28"/>
          <w:u w:val="single"/>
        </w:rPr>
        <w:t xml:space="preserve"> </w:t>
      </w:r>
    </w:p>
    <w:p w14:paraId="2D644958">
      <w:pPr>
        <w:spacing w:before="312" w:beforeLines="0" w:after="100" w:afterLines="0" w:line="360" w:lineRule="auto"/>
        <w:rPr>
          <w:rFonts w:hint="eastAsia" w:ascii="仿宋_GB2312" w:hAnsi="仿宋_GB2312" w:eastAsia="仿宋_GB2312" w:cs="仿宋_GB2312"/>
          <w:b/>
          <w:color w:val="auto"/>
          <w:sz w:val="28"/>
          <w:szCs w:val="28"/>
        </w:rPr>
      </w:pPr>
      <w:r>
        <w:rPr>
          <w:rFonts w:hint="eastAsia" w:ascii="仿宋_GB2312" w:hAnsi="仿宋_GB2312" w:eastAsia="仿宋_GB2312" w:cs="仿宋_GB2312"/>
          <w:color w:val="auto"/>
          <w:sz w:val="28"/>
          <w:szCs w:val="28"/>
        </w:rPr>
        <w:t xml:space="preserve">   本合同甲方委托乙方就</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color="080000"/>
        </w:rPr>
        <w:t xml:space="preserve"> </w:t>
      </w:r>
      <w:r>
        <w:rPr>
          <w:rFonts w:hint="eastAsia" w:ascii="仿宋_GB2312" w:hAnsi="宋体" w:eastAsia="仿宋_GB2312"/>
          <w:color w:val="auto"/>
          <w:sz w:val="28"/>
          <w:u w:val="single"/>
          <w:lang w:val="en-US" w:eastAsia="zh-CN"/>
        </w:rPr>
        <w:t>濮阳县中医医院9台射线装置放射卫生检测（详细设备清单见附件：射线装置清单）</w:t>
      </w:r>
      <w:r>
        <w:rPr>
          <w:rFonts w:hint="eastAsia" w:ascii="仿宋_GB2312" w:hAnsi="仿宋_GB2312" w:eastAsia="仿宋_GB2312" w:cs="仿宋_GB2312"/>
          <w:color w:val="auto"/>
          <w:sz w:val="28"/>
          <w:szCs w:val="28"/>
          <w:u w:val="single" w:color="080000"/>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进行专项技术服务，并支付相应的技术服务报酬。双方经过平等协商，在真实、充分地表达各自意愿的基础上，根据《中华人民共和国</w:t>
      </w:r>
      <w:r>
        <w:rPr>
          <w:rFonts w:hint="eastAsia" w:ascii="仿宋_GB2312" w:hAnsi="仿宋_GB2312" w:eastAsia="仿宋_GB2312" w:cs="仿宋_GB2312"/>
          <w:color w:val="auto"/>
          <w:sz w:val="28"/>
          <w:szCs w:val="28"/>
          <w:lang w:val="en-US" w:eastAsia="zh-CN"/>
        </w:rPr>
        <w:t>民法典</w:t>
      </w:r>
      <w:r>
        <w:rPr>
          <w:rFonts w:hint="eastAsia" w:ascii="仿宋_GB2312" w:hAnsi="仿宋_GB2312" w:eastAsia="仿宋_GB2312" w:cs="仿宋_GB2312"/>
          <w:color w:val="auto"/>
          <w:sz w:val="28"/>
          <w:szCs w:val="28"/>
        </w:rPr>
        <w:t>》的规定，达成如下协议，并由双方共同恪守。</w:t>
      </w:r>
    </w:p>
    <w:p w14:paraId="3B6661A0">
      <w:pPr>
        <w:numPr>
          <w:ilvl w:val="0"/>
          <w:numId w:val="4"/>
        </w:numPr>
        <w:spacing w:before="50" w:beforeLines="0" w:after="100" w:afterLines="0" w:line="360" w:lineRule="auto"/>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甲方委托乙方进行技术服务的相关内容：</w:t>
      </w:r>
    </w:p>
    <w:p w14:paraId="47940222">
      <w:pPr>
        <w:spacing w:line="360" w:lineRule="auto"/>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 xml:space="preserve">      </w:t>
      </w:r>
      <w:r>
        <w:rPr>
          <w:rFonts w:hint="eastAsia" w:ascii="仿宋_GB2312" w:hAnsi="仿宋_GB2312" w:eastAsia="仿宋_GB2312" w:cs="仿宋_GB2312"/>
          <w:b/>
          <w:color w:val="auto"/>
          <w:sz w:val="28"/>
          <w:szCs w:val="28"/>
          <w:lang w:val="en-US" w:eastAsia="zh-CN"/>
        </w:rPr>
        <w:t>1</w:t>
      </w:r>
      <w:r>
        <w:rPr>
          <w:rFonts w:hint="eastAsia" w:ascii="仿宋_GB2312" w:hAnsi="仿宋_GB2312" w:eastAsia="仿宋_GB2312" w:cs="仿宋_GB2312"/>
          <w:b/>
          <w:color w:val="auto"/>
          <w:sz w:val="28"/>
          <w:szCs w:val="28"/>
        </w:rPr>
        <w:t>．技术服务的内容：</w:t>
      </w:r>
      <w:r>
        <w:rPr>
          <w:rFonts w:hint="eastAsia" w:ascii="仿宋_GB2312" w:hAnsi="仿宋_GB2312" w:eastAsia="仿宋_GB2312" w:cs="仿宋_GB2312"/>
          <w:color w:val="auto"/>
          <w:sz w:val="28"/>
          <w:szCs w:val="28"/>
        </w:rPr>
        <w:t>乙方对本合同附件中</w:t>
      </w:r>
      <w:r>
        <w:rPr>
          <w:rFonts w:hint="eastAsia" w:ascii="仿宋_GB2312" w:hAnsi="仿宋_GB2312" w:eastAsia="仿宋_GB2312" w:cs="仿宋_GB2312"/>
          <w:color w:val="auto"/>
          <w:sz w:val="28"/>
          <w:szCs w:val="28"/>
          <w:lang w:eastAsia="zh-CN"/>
        </w:rPr>
        <w:t>的</w:t>
      </w:r>
      <w:r>
        <w:rPr>
          <w:rFonts w:hint="eastAsia" w:ascii="仿宋_GB2312" w:hAnsi="仿宋_GB2312" w:eastAsia="仿宋_GB2312" w:cs="仿宋_GB2312"/>
          <w:color w:val="auto"/>
          <w:sz w:val="28"/>
          <w:szCs w:val="28"/>
        </w:rPr>
        <w:t>甲方设备进行卫生防护检测与设备性能检测</w:t>
      </w:r>
      <w:r>
        <w:rPr>
          <w:rFonts w:hint="eastAsia" w:ascii="仿宋_GB2312" w:hAnsi="仿宋_GB2312" w:eastAsia="仿宋_GB2312" w:cs="仿宋_GB2312"/>
          <w:color w:val="auto"/>
          <w:spacing w:val="28"/>
          <w:sz w:val="28"/>
          <w:szCs w:val="28"/>
        </w:rPr>
        <w:t>；</w:t>
      </w:r>
      <w:r>
        <w:rPr>
          <w:rFonts w:hint="eastAsia" w:ascii="仿宋_GB2312" w:hAnsi="仿宋_GB2312" w:eastAsia="仿宋_GB2312" w:cs="仿宋_GB2312"/>
          <w:color w:val="auto"/>
          <w:sz w:val="28"/>
          <w:szCs w:val="28"/>
        </w:rPr>
        <w:t>对上述服务内容出具检测报告。</w:t>
      </w:r>
    </w:p>
    <w:p w14:paraId="6B7C23FA">
      <w:pPr>
        <w:spacing w:before="50" w:beforeLines="0" w:after="100" w:afterLines="0" w:line="360" w:lineRule="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b/>
          <w:color w:val="auto"/>
          <w:sz w:val="28"/>
          <w:szCs w:val="28"/>
          <w:lang w:val="en-US" w:eastAsia="zh-CN"/>
        </w:rPr>
        <w:t>2</w:t>
      </w:r>
      <w:r>
        <w:rPr>
          <w:rFonts w:hint="eastAsia" w:ascii="仿宋_GB2312" w:hAnsi="仿宋_GB2312" w:eastAsia="仿宋_GB2312" w:cs="仿宋_GB2312"/>
          <w:b/>
          <w:color w:val="auto"/>
          <w:sz w:val="28"/>
          <w:szCs w:val="28"/>
        </w:rPr>
        <w:t>．技术服务的方式：</w:t>
      </w:r>
      <w:r>
        <w:rPr>
          <w:rFonts w:hint="eastAsia" w:ascii="仿宋_GB2312" w:hAnsi="仿宋_GB2312" w:eastAsia="仿宋_GB2312" w:cs="仿宋_GB2312"/>
          <w:color w:val="auto"/>
          <w:sz w:val="28"/>
          <w:szCs w:val="28"/>
        </w:rPr>
        <w:t xml:space="preserve">乙方按照相关法律法规的规定对甲方的有关设备进行检测，根据检测数据出具该服务内容的检测报告。 </w:t>
      </w:r>
    </w:p>
    <w:p w14:paraId="39B4ACC7">
      <w:pPr>
        <w:numPr>
          <w:ilvl w:val="0"/>
          <w:numId w:val="4"/>
        </w:numPr>
        <w:spacing w:before="50" w:beforeLines="0" w:after="100" w:afterLines="0" w:line="360" w:lineRule="auto"/>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乙方完成技术服务工作的相关要求：</w:t>
      </w:r>
    </w:p>
    <w:p w14:paraId="1A555D2A">
      <w:pPr>
        <w:tabs>
          <w:tab w:val="left" w:pos="900"/>
        </w:tabs>
        <w:spacing w:before="50" w:beforeLines="0" w:after="100" w:afterLines="0" w:line="360" w:lineRule="auto"/>
        <w:ind w:firstLine="855"/>
        <w:rPr>
          <w:rFonts w:hint="eastAsia" w:ascii="仿宋_GB2312" w:hAnsi="仿宋_GB2312" w:eastAsia="仿宋_GB2312" w:cs="仿宋_GB2312"/>
          <w:b w:val="0"/>
          <w:bCs/>
          <w:color w:val="auto"/>
          <w:sz w:val="28"/>
          <w:szCs w:val="28"/>
          <w:u w:val="single"/>
          <w:lang w:val="en-US" w:eastAsia="zh-CN"/>
        </w:rPr>
      </w:pPr>
      <w:r>
        <w:rPr>
          <w:rFonts w:hint="eastAsia" w:ascii="仿宋_GB2312" w:hAnsi="仿宋_GB2312" w:eastAsia="仿宋_GB2312" w:cs="仿宋_GB2312"/>
          <w:b w:val="0"/>
          <w:bCs/>
          <w:color w:val="auto"/>
          <w:sz w:val="28"/>
          <w:szCs w:val="28"/>
        </w:rPr>
        <w:t>1．技术服务地点：</w:t>
      </w:r>
      <w:r>
        <w:rPr>
          <w:rFonts w:hint="eastAsia" w:ascii="仿宋_GB2312" w:hAnsi="仿宋_GB2312" w:eastAsia="仿宋_GB2312" w:cs="仿宋_GB2312"/>
          <w:b w:val="0"/>
          <w:bCs/>
          <w:color w:val="auto"/>
          <w:sz w:val="28"/>
          <w:szCs w:val="28"/>
          <w:u w:val="single"/>
          <w:lang w:val="en-US" w:eastAsia="zh-CN"/>
        </w:rPr>
        <w:t xml:space="preserve"> 濮阳县中医医院 </w:t>
      </w:r>
    </w:p>
    <w:p w14:paraId="7AA6A1FD">
      <w:pPr>
        <w:spacing w:before="50" w:beforeLines="0" w:after="100" w:afterLines="0" w:line="360" w:lineRule="auto"/>
        <w:ind w:firstLine="855"/>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b w:val="0"/>
          <w:bCs/>
          <w:color w:val="auto"/>
          <w:sz w:val="28"/>
          <w:szCs w:val="28"/>
        </w:rPr>
        <w:t>2．技术服务期限：</w:t>
      </w:r>
      <w:r>
        <w:rPr>
          <w:rFonts w:hint="eastAsia" w:ascii="仿宋_GB2312" w:hAnsi="仿宋_GB2312" w:eastAsia="仿宋_GB2312" w:cs="仿宋_GB2312"/>
          <w:b w:val="0"/>
          <w:bCs/>
          <w:color w:val="auto"/>
          <w:sz w:val="28"/>
          <w:szCs w:val="28"/>
          <w:u w:val="none" w:color="auto"/>
        </w:rPr>
        <w:t>合同签订后</w:t>
      </w:r>
      <w:r>
        <w:rPr>
          <w:rFonts w:hint="eastAsia" w:ascii="仿宋_GB2312" w:hAnsi="仿宋_GB2312" w:eastAsia="仿宋_GB2312" w:cs="仿宋_GB2312"/>
          <w:b w:val="0"/>
          <w:bCs/>
          <w:color w:val="auto"/>
          <w:sz w:val="28"/>
          <w:szCs w:val="28"/>
          <w:u w:val="single" w:color="auto"/>
          <w:lang w:val="en-US" w:eastAsia="zh-CN"/>
        </w:rPr>
        <w:t xml:space="preserve">   10    </w:t>
      </w:r>
      <w:r>
        <w:rPr>
          <w:rFonts w:hint="eastAsia" w:ascii="仿宋_GB2312" w:hAnsi="仿宋_GB2312" w:eastAsia="仿宋_GB2312" w:cs="仿宋_GB2312"/>
          <w:b w:val="0"/>
          <w:bCs/>
          <w:color w:val="auto"/>
          <w:sz w:val="28"/>
          <w:szCs w:val="28"/>
          <w:u w:val="none" w:color="auto"/>
          <w:lang w:eastAsia="zh-CN"/>
        </w:rPr>
        <w:t>日</w:t>
      </w:r>
      <w:r>
        <w:rPr>
          <w:rFonts w:hint="eastAsia" w:ascii="仿宋_GB2312" w:hAnsi="仿宋_GB2312" w:eastAsia="仿宋_GB2312" w:cs="仿宋_GB2312"/>
          <w:b w:val="0"/>
          <w:bCs/>
          <w:color w:val="auto"/>
          <w:sz w:val="28"/>
          <w:szCs w:val="28"/>
          <w:u w:val="none" w:color="auto"/>
        </w:rPr>
        <w:t>内完成相关设备检测与防护</w:t>
      </w:r>
      <w:r>
        <w:rPr>
          <w:rFonts w:hint="eastAsia" w:ascii="仿宋_GB2312" w:hAnsi="仿宋_GB2312" w:eastAsia="仿宋_GB2312" w:cs="仿宋_GB2312"/>
          <w:color w:val="auto"/>
          <w:sz w:val="28"/>
          <w:szCs w:val="28"/>
          <w:u w:val="none" w:color="auto"/>
        </w:rPr>
        <w:t>检测，并出具检测报告。</w:t>
      </w:r>
    </w:p>
    <w:p w14:paraId="7CEB40C1">
      <w:pPr>
        <w:spacing w:before="50" w:beforeLines="0" w:after="100" w:afterLines="0" w:line="360" w:lineRule="auto"/>
        <w:ind w:firstLine="855"/>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3、乙方的检测内容及所出具的检测报告需符合有关技术规范的要求</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必须成功通过环保部门、卫生监督部门、卫生健康委员会部门验收通过后甲方给予付款。</w:t>
      </w:r>
    </w:p>
    <w:p w14:paraId="5808BF74">
      <w:pPr>
        <w:spacing w:line="360" w:lineRule="auto"/>
        <w:ind w:firstLine="840" w:firstLineChars="300"/>
        <w:rPr>
          <w:rFonts w:ascii="仿宋" w:hAnsi="仿宋" w:eastAsia="仿宋"/>
          <w:sz w:val="30"/>
          <w:szCs w:val="30"/>
        </w:rPr>
      </w:pPr>
      <w:r>
        <w:rPr>
          <w:rFonts w:hint="eastAsia" w:ascii="仿宋_GB2312" w:hAnsi="仿宋_GB2312" w:eastAsia="仿宋_GB2312" w:cs="仿宋_GB2312"/>
          <w:color w:val="auto"/>
          <w:sz w:val="28"/>
          <w:szCs w:val="28"/>
          <w:lang w:val="en-US" w:eastAsia="zh-CN"/>
        </w:rPr>
        <w:t>4、</w:t>
      </w:r>
      <w:r>
        <w:rPr>
          <w:rFonts w:hint="eastAsia" w:ascii="仿宋" w:hAnsi="仿宋" w:eastAsia="仿宋"/>
          <w:sz w:val="30"/>
          <w:szCs w:val="30"/>
        </w:rPr>
        <w:t>甲方无正当理由拒收产品、拒付货款应向乙方偿付拒付部分款项总额5%的违约金。甲方逾期付款的，应向乙方每日偿付欠款部分0.05%的违约金。</w:t>
      </w:r>
    </w:p>
    <w:p w14:paraId="686707DC">
      <w:pPr>
        <w:spacing w:line="360" w:lineRule="auto"/>
        <w:ind w:firstLine="600" w:firstLineChars="200"/>
        <w:rPr>
          <w:rFonts w:ascii="宋体" w:hAnsi="宋体" w:cs="宋体"/>
          <w:color w:val="FF0000"/>
          <w:sz w:val="28"/>
          <w:szCs w:val="28"/>
        </w:rPr>
      </w:pPr>
      <w:r>
        <w:rPr>
          <w:rFonts w:hint="eastAsia" w:ascii="仿宋" w:hAnsi="仿宋" w:eastAsia="仿宋"/>
          <w:sz w:val="30"/>
          <w:szCs w:val="30"/>
        </w:rPr>
        <w:t>逾期</w:t>
      </w:r>
      <w:r>
        <w:rPr>
          <w:rFonts w:hint="eastAsia" w:ascii="仿宋" w:hAnsi="仿宋" w:eastAsia="仿宋"/>
          <w:sz w:val="30"/>
          <w:szCs w:val="30"/>
          <w:lang w:val="en-US" w:eastAsia="zh-CN"/>
        </w:rPr>
        <w:t>交货</w:t>
      </w:r>
      <w:r>
        <w:rPr>
          <w:rFonts w:hint="eastAsia" w:ascii="仿宋" w:hAnsi="仿宋" w:eastAsia="仿宋"/>
          <w:sz w:val="30"/>
          <w:szCs w:val="30"/>
        </w:rPr>
        <w:t>，</w:t>
      </w:r>
      <w:r>
        <w:rPr>
          <w:rFonts w:hint="eastAsia" w:ascii="仿宋" w:hAnsi="仿宋" w:eastAsia="仿宋"/>
          <w:sz w:val="30"/>
          <w:szCs w:val="30"/>
          <w:lang w:val="en-US" w:eastAsia="zh-CN"/>
        </w:rPr>
        <w:t>检测报告10内完成，</w:t>
      </w:r>
      <w:r>
        <w:rPr>
          <w:rFonts w:hint="eastAsia" w:ascii="仿宋" w:hAnsi="仿宋" w:eastAsia="仿宋"/>
          <w:bCs/>
          <w:sz w:val="30"/>
          <w:szCs w:val="30"/>
        </w:rPr>
        <w:t>每超过一天按合同违约付款延后一年，</w:t>
      </w:r>
      <w:r>
        <w:rPr>
          <w:rFonts w:hint="eastAsia" w:ascii="宋体" w:hAnsi="宋体" w:cs="宋体"/>
          <w:sz w:val="28"/>
          <w:szCs w:val="28"/>
        </w:rPr>
        <w:t>且</w:t>
      </w:r>
      <w:r>
        <w:rPr>
          <w:rFonts w:hint="eastAsia" w:ascii="仿宋" w:hAnsi="仿宋" w:eastAsia="仿宋"/>
          <w:sz w:val="30"/>
          <w:szCs w:val="30"/>
        </w:rPr>
        <w:t>乙方向甲方每日偿付产品款项总值的0.05%的违约金。逾期一个月仍不能交货的，按乙方违约处理，需向甲方支付未缴付部分产品款项的5%的违约金，且合同终止；乙方所供产品不符合合同规定，甲方有权拒收产品，乙方应负责免费更换，因更换造成逾期交货，按逾期交货处理。</w:t>
      </w:r>
    </w:p>
    <w:p w14:paraId="3B831E92">
      <w:pPr>
        <w:spacing w:before="50" w:beforeLines="0" w:after="100" w:afterLines="0" w:line="360" w:lineRule="auto"/>
        <w:ind w:firstLine="855"/>
        <w:rPr>
          <w:rFonts w:hint="default" w:ascii="仿宋_GB2312" w:hAnsi="仿宋_GB2312" w:eastAsia="仿宋_GB2312" w:cs="仿宋_GB2312"/>
          <w:color w:val="auto"/>
          <w:sz w:val="28"/>
          <w:szCs w:val="28"/>
          <w:lang w:val="en-US" w:eastAsia="zh-CN"/>
        </w:rPr>
      </w:pPr>
    </w:p>
    <w:p w14:paraId="1A797115">
      <w:pPr>
        <w:numPr>
          <w:ilvl w:val="0"/>
          <w:numId w:val="4"/>
        </w:numPr>
        <w:tabs>
          <w:tab w:val="left" w:pos="0"/>
        </w:tabs>
        <w:spacing w:before="50" w:beforeLines="0" w:after="100" w:afterLines="0" w:line="360" w:lineRule="auto"/>
        <w:ind w:left="0" w:firstLine="570"/>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甲方向乙方提供的工作条件和协作事项：</w:t>
      </w:r>
    </w:p>
    <w:p w14:paraId="6EAAAE7F">
      <w:pPr>
        <w:spacing w:before="50" w:beforeLines="0" w:after="100" w:afterLines="0" w:line="360" w:lineRule="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b/>
          <w:color w:val="auto"/>
          <w:sz w:val="28"/>
          <w:szCs w:val="28"/>
        </w:rPr>
        <w:t>1．提供工作条件：</w:t>
      </w:r>
      <w:r>
        <w:rPr>
          <w:rFonts w:hint="eastAsia" w:ascii="仿宋_GB2312" w:hAnsi="仿宋_GB2312" w:eastAsia="仿宋_GB2312" w:cs="仿宋_GB2312"/>
          <w:color w:val="auto"/>
          <w:sz w:val="28"/>
          <w:szCs w:val="28"/>
          <w:u w:val="none" w:color="auto"/>
        </w:rPr>
        <w:t>甲方向乙方提供便利工作条件，积极配合</w:t>
      </w:r>
      <w:r>
        <w:rPr>
          <w:rFonts w:hint="eastAsia" w:ascii="仿宋_GB2312" w:hAnsi="仿宋_GB2312" w:eastAsia="仿宋_GB2312" w:cs="仿宋_GB2312"/>
          <w:color w:val="auto"/>
          <w:sz w:val="28"/>
          <w:szCs w:val="28"/>
          <w:u w:val="none" w:color="auto"/>
          <w:lang w:val="en-US" w:eastAsia="zh-Hans"/>
        </w:rPr>
        <w:t>乙</w:t>
      </w:r>
      <w:r>
        <w:rPr>
          <w:rFonts w:hint="eastAsia" w:ascii="仿宋_GB2312" w:hAnsi="仿宋_GB2312" w:eastAsia="仿宋_GB2312" w:cs="仿宋_GB2312"/>
          <w:color w:val="auto"/>
          <w:sz w:val="28"/>
          <w:szCs w:val="28"/>
          <w:u w:val="none" w:color="auto"/>
        </w:rPr>
        <w:t>方的检测工作。</w:t>
      </w:r>
      <w:r>
        <w:rPr>
          <w:rFonts w:hint="eastAsia" w:ascii="仿宋_GB2312" w:hAnsi="仿宋_GB2312" w:eastAsia="仿宋_GB2312" w:cs="仿宋_GB2312"/>
          <w:color w:val="auto"/>
          <w:sz w:val="28"/>
          <w:szCs w:val="28"/>
          <w:u w:val="none" w:color="auto"/>
          <w:lang w:val="en-US" w:eastAsia="zh-CN"/>
        </w:rPr>
        <w:t xml:space="preserve"> </w:t>
      </w:r>
      <w:r>
        <w:rPr>
          <w:rFonts w:hint="eastAsia" w:ascii="仿宋_GB2312" w:hAnsi="仿宋_GB2312" w:eastAsia="仿宋_GB2312" w:cs="仿宋_GB2312"/>
          <w:color w:val="FF0000"/>
          <w:sz w:val="28"/>
          <w:szCs w:val="28"/>
          <w:u w:val="none" w:color="auto"/>
          <w:lang w:val="en-US" w:eastAsia="zh-CN"/>
        </w:rPr>
        <w:t xml:space="preserve">                                                </w:t>
      </w:r>
      <w:r>
        <w:rPr>
          <w:rFonts w:hint="eastAsia" w:ascii="仿宋_GB2312" w:hAnsi="仿宋_GB2312" w:eastAsia="仿宋_GB2312" w:cs="仿宋_GB2312"/>
          <w:color w:val="auto"/>
          <w:sz w:val="28"/>
          <w:szCs w:val="28"/>
        </w:rPr>
        <w:t xml:space="preserve">      </w:t>
      </w:r>
    </w:p>
    <w:p w14:paraId="5F89DAD5">
      <w:pPr>
        <w:numPr>
          <w:ilvl w:val="0"/>
          <w:numId w:val="4"/>
        </w:numPr>
        <w:spacing w:before="50" w:beforeLines="0" w:after="100" w:afterLines="0" w:line="360" w:lineRule="auto"/>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甲方向乙方支付的技术服务报酬及支付方式等：</w:t>
      </w:r>
    </w:p>
    <w:p w14:paraId="6A3549F6">
      <w:pPr>
        <w:spacing w:before="50" w:beforeLines="0" w:after="100" w:afterLines="0" w:line="360" w:lineRule="auto"/>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b/>
          <w:color w:val="auto"/>
          <w:sz w:val="28"/>
          <w:szCs w:val="28"/>
        </w:rPr>
        <w:t>1．技术服务费总额为：</w:t>
      </w:r>
      <w:r>
        <w:rPr>
          <w:rFonts w:hint="eastAsia" w:ascii="仿宋_GB2312" w:hAnsi="仿宋_GB2312" w:eastAsia="仿宋_GB2312" w:cs="仿宋_GB2312"/>
          <w:color w:val="auto"/>
          <w:sz w:val="28"/>
          <w:szCs w:val="28"/>
          <w:u w:val="none" w:color="080000"/>
        </w:rPr>
        <w:t>人民币</w:t>
      </w:r>
      <w:r>
        <w:rPr>
          <w:rFonts w:hint="eastAsia" w:ascii="仿宋_GB2312" w:hAnsi="仿宋_GB2312" w:eastAsia="仿宋_GB2312" w:cs="仿宋_GB2312"/>
          <w:color w:val="auto"/>
          <w:sz w:val="28"/>
          <w:szCs w:val="28"/>
          <w:u w:val="single" w:color="auto"/>
          <w:lang w:val="en-US" w:eastAsia="zh-CN"/>
        </w:rPr>
        <w:t xml:space="preserve">     </w:t>
      </w:r>
      <w:r>
        <w:rPr>
          <w:rFonts w:hint="eastAsia" w:ascii="仿宋_GB2312" w:hAnsi="仿宋_GB2312" w:eastAsia="仿宋_GB2312" w:cs="仿宋_GB2312"/>
          <w:color w:val="auto"/>
          <w:sz w:val="28"/>
          <w:szCs w:val="28"/>
          <w:u w:val="none" w:color="080000"/>
        </w:rPr>
        <w:t>元整。</w:t>
      </w:r>
    </w:p>
    <w:p w14:paraId="0694248E">
      <w:pPr>
        <w:spacing w:before="50" w:beforeLines="0" w:after="100" w:afterLines="0" w:line="360" w:lineRule="auto"/>
        <w:ind w:left="1365" w:hanging="1820" w:hangingChars="650"/>
        <w:rPr>
          <w:rFonts w:hint="eastAsia" w:ascii="仿宋_GB2312" w:hAnsi="仿宋_GB2312" w:eastAsia="仿宋_GB2312" w:cs="仿宋_GB2312"/>
          <w:b/>
          <w:color w:val="auto"/>
          <w:sz w:val="28"/>
          <w:szCs w:val="28"/>
        </w:rPr>
      </w:pP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b/>
          <w:color w:val="auto"/>
          <w:sz w:val="28"/>
          <w:szCs w:val="28"/>
        </w:rPr>
        <w:t>2．技术服务费支付时间：</w:t>
      </w:r>
    </w:p>
    <w:p w14:paraId="262064EA">
      <w:pPr>
        <w:numPr>
          <w:ilvl w:val="0"/>
          <w:numId w:val="0"/>
        </w:numPr>
        <w:spacing w:line="360" w:lineRule="auto"/>
        <w:ind w:left="856" w:leftChars="0"/>
        <w:rPr>
          <w:rFonts w:hint="eastAsia" w:ascii="仿宋" w:hAnsi="仿宋" w:eastAsia="仿宋" w:cs="楷体_GB2312"/>
          <w:color w:val="000000"/>
          <w:sz w:val="28"/>
          <w:szCs w:val="28"/>
        </w:rPr>
      </w:pPr>
      <w:r>
        <w:rPr>
          <w:rFonts w:hint="eastAsia" w:ascii="仿宋" w:hAnsi="仿宋" w:eastAsia="仿宋" w:cs="楷体_GB2312"/>
          <w:color w:val="000000"/>
          <w:sz w:val="28"/>
          <w:szCs w:val="28"/>
        </w:rPr>
        <w:t>本合同约定付款方式：</w:t>
      </w:r>
    </w:p>
    <w:p w14:paraId="30633D02">
      <w:pPr>
        <w:numPr>
          <w:ilvl w:val="0"/>
          <w:numId w:val="0"/>
        </w:numPr>
        <w:spacing w:line="360" w:lineRule="auto"/>
        <w:ind w:left="1276" w:leftChars="0"/>
        <w:rPr>
          <w:rFonts w:hint="eastAsia" w:ascii="仿宋" w:hAnsi="仿宋" w:eastAsia="仿宋" w:cs="楷体_GB2312"/>
          <w:color w:val="000000"/>
          <w:sz w:val="28"/>
          <w:szCs w:val="28"/>
        </w:rPr>
      </w:pPr>
      <w:r>
        <w:rPr>
          <w:rFonts w:hint="eastAsia" w:ascii="仿宋" w:hAnsi="仿宋" w:eastAsia="仿宋" w:cs="楷体_GB2312"/>
          <w:color w:val="000000"/>
          <w:sz w:val="28"/>
          <w:szCs w:val="28"/>
        </w:rPr>
        <w:t>乙方完成</w:t>
      </w:r>
      <w:r>
        <w:rPr>
          <w:rFonts w:hint="eastAsia" w:ascii="仿宋" w:hAnsi="仿宋" w:eastAsia="仿宋" w:cs="楷体_GB2312"/>
          <w:color w:val="000000"/>
          <w:sz w:val="28"/>
          <w:szCs w:val="28"/>
          <w:lang w:val="en-US" w:eastAsia="zh-CN"/>
        </w:rPr>
        <w:t>检测</w:t>
      </w:r>
      <w:r>
        <w:rPr>
          <w:rFonts w:hint="eastAsia" w:ascii="仿宋" w:hAnsi="仿宋" w:eastAsia="仿宋" w:cs="楷体_GB2312"/>
          <w:color w:val="000000"/>
          <w:sz w:val="28"/>
          <w:szCs w:val="28"/>
        </w:rPr>
        <w:t>后，出具正式</w:t>
      </w:r>
      <w:r>
        <w:rPr>
          <w:rFonts w:hint="eastAsia" w:ascii="仿宋" w:hAnsi="仿宋" w:eastAsia="仿宋" w:cs="楷体_GB2312"/>
          <w:color w:val="000000"/>
          <w:sz w:val="28"/>
          <w:szCs w:val="28"/>
          <w:lang w:val="en-US" w:eastAsia="zh-CN"/>
        </w:rPr>
        <w:t>检测</w:t>
      </w:r>
      <w:r>
        <w:rPr>
          <w:rFonts w:hint="eastAsia" w:ascii="仿宋" w:hAnsi="仿宋" w:eastAsia="仿宋" w:cs="楷体_GB2312"/>
          <w:color w:val="000000"/>
          <w:sz w:val="28"/>
          <w:szCs w:val="28"/>
        </w:rPr>
        <w:t>报告</w:t>
      </w:r>
      <w:r>
        <w:rPr>
          <w:rFonts w:hint="eastAsia" w:ascii="仿宋" w:hAnsi="仿宋" w:eastAsia="仿宋" w:cs="楷体_GB2312"/>
          <w:color w:val="000000"/>
          <w:sz w:val="28"/>
          <w:szCs w:val="28"/>
          <w:lang w:val="en-US" w:eastAsia="zh-CN"/>
        </w:rPr>
        <w:t>需成功通过环保部门、卫生监督部门、卫生健康委员会部门验收合格后</w:t>
      </w:r>
      <w:r>
        <w:rPr>
          <w:rFonts w:hint="eastAsia" w:ascii="仿宋" w:hAnsi="仿宋" w:eastAsia="仿宋" w:cs="楷体_GB2312"/>
          <w:color w:val="000000"/>
          <w:sz w:val="28"/>
          <w:szCs w:val="28"/>
        </w:rPr>
        <w:t>甲方支付全款。</w:t>
      </w:r>
    </w:p>
    <w:p w14:paraId="64B5E406">
      <w:pPr>
        <w:spacing w:before="50" w:beforeLines="0" w:after="100" w:afterLines="0" w:line="360" w:lineRule="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u w:val="none" w:color="auto"/>
          <w:lang w:val="en-US" w:eastAsia="zh-CN"/>
        </w:rPr>
        <w:t xml:space="preserve">      </w:t>
      </w:r>
      <w:r>
        <w:rPr>
          <w:rFonts w:hint="eastAsia" w:ascii="仿宋_GB2312" w:hAnsi="仿宋_GB2312" w:eastAsia="仿宋_GB2312" w:cs="仿宋_GB2312"/>
          <w:b/>
          <w:color w:val="auto"/>
          <w:sz w:val="28"/>
          <w:szCs w:val="28"/>
        </w:rPr>
        <w:t>3. 技术服务费支付方式：</w:t>
      </w:r>
      <w:r>
        <w:rPr>
          <w:rFonts w:hint="eastAsia" w:ascii="仿宋_GB2312" w:hAnsi="仿宋_GB2312" w:eastAsia="仿宋_GB2312" w:cs="仿宋_GB2312"/>
          <w:color w:val="auto"/>
          <w:sz w:val="28"/>
          <w:szCs w:val="28"/>
          <w:u w:val="none" w:color="auto"/>
        </w:rPr>
        <w:t>银行汇款</w:t>
      </w:r>
      <w:r>
        <w:rPr>
          <w:rFonts w:hint="eastAsia" w:ascii="仿宋_GB2312" w:hAnsi="仿宋_GB2312" w:eastAsia="仿宋_GB2312" w:cs="仿宋_GB2312"/>
          <w:color w:val="auto"/>
          <w:sz w:val="28"/>
          <w:szCs w:val="28"/>
          <w:u w:val="none" w:color="auto"/>
          <w:lang w:val="en-US" w:eastAsia="zh-CN"/>
        </w:rPr>
        <w:t xml:space="preserve">    </w:t>
      </w:r>
    </w:p>
    <w:p w14:paraId="68F40DDC">
      <w:pPr>
        <w:keepNext w:val="0"/>
        <w:keepLines w:val="0"/>
        <w:pageBreakBefore w:val="0"/>
        <w:widowControl w:val="0"/>
        <w:kinsoku/>
        <w:wordWrap/>
        <w:overflowPunct/>
        <w:topLinePunct w:val="0"/>
        <w:autoSpaceDE/>
        <w:autoSpaceDN/>
        <w:bidi w:val="0"/>
        <w:adjustRightInd/>
        <w:snapToGrid/>
        <w:spacing w:before="50" w:beforeLines="0" w:after="100" w:afterLines="0" w:line="500" w:lineRule="exact"/>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乙方开户银行、单位名称和帐号：</w:t>
      </w:r>
    </w:p>
    <w:p w14:paraId="7C9E45B4">
      <w:pPr>
        <w:spacing w:line="360"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开户名称：</w:t>
      </w:r>
    </w:p>
    <w:p w14:paraId="12621192">
      <w:pPr>
        <w:spacing w:line="360"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开户行：</w:t>
      </w:r>
    </w:p>
    <w:p w14:paraId="5C20F35B">
      <w:pPr>
        <w:spacing w:line="360"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帐号：</w:t>
      </w:r>
    </w:p>
    <w:p w14:paraId="77641A2E">
      <w:pPr>
        <w:numPr>
          <w:ilvl w:val="0"/>
          <w:numId w:val="4"/>
        </w:numPr>
        <w:spacing w:before="50" w:beforeLines="0" w:after="100" w:afterLines="0" w:line="360" w:lineRule="auto"/>
        <w:ind w:left="0" w:firstLine="573"/>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本合同的变更：</w:t>
      </w:r>
    </w:p>
    <w:p w14:paraId="78596328">
      <w:pPr>
        <w:spacing w:before="50" w:beforeLines="0" w:after="100" w:afterLines="0" w:line="360"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必须由双方协商一致，并以书面形式确定。确需变更合同内容时，一方可以向另一方提出变更合同权利与义务的请求，另一方应当七日内予以答复；逾期未予答复的，视为同意。</w:t>
      </w:r>
    </w:p>
    <w:p w14:paraId="3342E911">
      <w:pPr>
        <w:numPr>
          <w:ilvl w:val="0"/>
          <w:numId w:val="4"/>
        </w:numPr>
        <w:spacing w:before="50" w:beforeLines="0" w:after="100" w:afterLines="0" w:line="360" w:lineRule="auto"/>
        <w:ind w:left="0" w:firstLine="570"/>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本合同的违约责任：</w:t>
      </w:r>
    </w:p>
    <w:p w14:paraId="0887595A">
      <w:pPr>
        <w:spacing w:before="50" w:beforeLines="0" w:after="100" w:afterLines="0" w:line="360" w:lineRule="auto"/>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甲乙双方应当按照合同约定积极履行各自义务，擅自变更或解除本合同，按照合同金额20%计算违约金并赔偿相应损失。</w:t>
      </w:r>
    </w:p>
    <w:p w14:paraId="34ACA3A2">
      <w:pPr>
        <w:spacing w:before="50" w:beforeLines="0" w:after="100" w:afterLines="0" w:line="360" w:lineRule="auto"/>
        <w:ind w:firstLine="548" w:firstLineChars="196"/>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双方因履行本合同而发生的争议，应调解解决。协商、调解不成的，可依法向合同签约地人民法院起诉。</w:t>
      </w:r>
    </w:p>
    <w:p w14:paraId="7AF3D2D9">
      <w:pPr>
        <w:numPr>
          <w:ilvl w:val="0"/>
          <w:numId w:val="4"/>
        </w:numPr>
        <w:spacing w:before="50" w:beforeLines="0" w:after="100" w:afterLines="0" w:line="360" w:lineRule="auto"/>
        <w:ind w:left="573" w:firstLine="0"/>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 xml:space="preserve"> </w:t>
      </w:r>
      <w:r>
        <w:rPr>
          <w:rFonts w:hint="eastAsia" w:ascii="仿宋_GB2312" w:hAnsi="仿宋_GB2312" w:eastAsia="仿宋_GB2312" w:cs="仿宋_GB2312"/>
          <w:b/>
          <w:color w:val="auto"/>
          <w:sz w:val="28"/>
          <w:szCs w:val="28"/>
        </w:rPr>
        <w:t>本合同一式</w:t>
      </w:r>
      <w:r>
        <w:rPr>
          <w:rFonts w:hint="eastAsia" w:ascii="仿宋_GB2312" w:hAnsi="仿宋_GB2312" w:eastAsia="仿宋_GB2312" w:cs="仿宋_GB2312"/>
          <w:b/>
          <w:color w:val="auto"/>
          <w:sz w:val="28"/>
          <w:szCs w:val="28"/>
          <w:u w:val="single"/>
        </w:rPr>
        <w:t xml:space="preserve"> </w:t>
      </w:r>
      <w:r>
        <w:rPr>
          <w:rFonts w:hint="eastAsia" w:ascii="仿宋_GB2312" w:hAnsi="仿宋_GB2312" w:eastAsia="仿宋_GB2312" w:cs="仿宋_GB2312"/>
          <w:b/>
          <w:color w:val="auto"/>
          <w:sz w:val="28"/>
          <w:szCs w:val="28"/>
          <w:u w:val="single"/>
          <w:lang w:val="en-US" w:eastAsia="zh-CN"/>
        </w:rPr>
        <w:t>两</w:t>
      </w:r>
      <w:r>
        <w:rPr>
          <w:rFonts w:hint="eastAsia" w:ascii="仿宋_GB2312" w:hAnsi="仿宋_GB2312" w:eastAsia="仿宋_GB2312" w:cs="仿宋_GB2312"/>
          <w:b/>
          <w:color w:val="auto"/>
          <w:sz w:val="28"/>
          <w:szCs w:val="28"/>
          <w:u w:val="single"/>
        </w:rPr>
        <w:t xml:space="preserve"> </w:t>
      </w:r>
      <w:r>
        <w:rPr>
          <w:rFonts w:hint="eastAsia" w:ascii="仿宋_GB2312" w:hAnsi="仿宋_GB2312" w:eastAsia="仿宋_GB2312" w:cs="仿宋_GB2312"/>
          <w:b/>
          <w:color w:val="auto"/>
          <w:sz w:val="28"/>
          <w:szCs w:val="28"/>
        </w:rPr>
        <w:t>份，甲乙双方各执</w:t>
      </w:r>
      <w:r>
        <w:rPr>
          <w:rFonts w:hint="eastAsia" w:ascii="仿宋_GB2312" w:hAnsi="仿宋_GB2312" w:eastAsia="仿宋_GB2312" w:cs="仿宋_GB2312"/>
          <w:b/>
          <w:color w:val="auto"/>
          <w:sz w:val="28"/>
          <w:szCs w:val="28"/>
          <w:u w:val="single" w:color="080000"/>
          <w:lang w:val="en-US" w:eastAsia="zh-CN"/>
        </w:rPr>
        <w:t xml:space="preserve"> 一 </w:t>
      </w:r>
      <w:r>
        <w:rPr>
          <w:rFonts w:hint="eastAsia" w:ascii="仿宋_GB2312" w:hAnsi="仿宋_GB2312" w:eastAsia="仿宋_GB2312" w:cs="仿宋_GB2312"/>
          <w:b/>
          <w:color w:val="auto"/>
          <w:sz w:val="28"/>
          <w:szCs w:val="28"/>
        </w:rPr>
        <w:t>份，具有同等法律效力。</w:t>
      </w:r>
    </w:p>
    <w:p w14:paraId="53881947">
      <w:pPr>
        <w:numPr>
          <w:ilvl w:val="0"/>
          <w:numId w:val="4"/>
        </w:numPr>
        <w:spacing w:before="50" w:beforeLines="0" w:after="100" w:afterLines="0" w:line="360" w:lineRule="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b/>
          <w:color w:val="auto"/>
          <w:sz w:val="28"/>
          <w:szCs w:val="28"/>
        </w:rPr>
        <w:t>本合同经双方签字盖章（并加盖双方骑缝章）后生效。</w:t>
      </w:r>
    </w:p>
    <w:tbl>
      <w:tblPr>
        <w:tblStyle w:val="22"/>
        <w:tblW w:w="0" w:type="auto"/>
        <w:tblInd w:w="0" w:type="dxa"/>
        <w:tblLayout w:type="fixed"/>
        <w:tblCellMar>
          <w:top w:w="0" w:type="dxa"/>
          <w:left w:w="108" w:type="dxa"/>
          <w:bottom w:w="0" w:type="dxa"/>
          <w:right w:w="108" w:type="dxa"/>
        </w:tblCellMar>
      </w:tblPr>
      <w:tblGrid>
        <w:gridCol w:w="4261"/>
        <w:gridCol w:w="4261"/>
      </w:tblGrid>
      <w:tr w14:paraId="614EB361">
        <w:tblPrEx>
          <w:tblCellMar>
            <w:top w:w="0" w:type="dxa"/>
            <w:left w:w="108" w:type="dxa"/>
            <w:bottom w:w="0" w:type="dxa"/>
            <w:right w:w="108" w:type="dxa"/>
          </w:tblCellMar>
        </w:tblPrEx>
        <w:tc>
          <w:tcPr>
            <w:tcW w:w="4261" w:type="dxa"/>
            <w:noWrap w:val="0"/>
            <w:vAlign w:val="top"/>
          </w:tcPr>
          <w:p w14:paraId="26193EDB">
            <w:pPr>
              <w:spacing w:line="360" w:lineRule="auto"/>
              <w:rPr>
                <w:rFonts w:hint="eastAsia"/>
                <w:sz w:val="24"/>
                <w:szCs w:val="24"/>
                <w:lang w:val="en-US" w:eastAsia="zh-CN"/>
              </w:rPr>
            </w:pPr>
            <w:r>
              <w:rPr>
                <w:rFonts w:hint="eastAsia"/>
                <w:sz w:val="24"/>
                <w:szCs w:val="24"/>
                <w:lang w:val="en-US" w:eastAsia="zh-CN"/>
              </w:rPr>
              <w:t>甲方（盖章）：</w:t>
            </w:r>
          </w:p>
          <w:p w14:paraId="0874B0D3">
            <w:pPr>
              <w:spacing w:line="360" w:lineRule="auto"/>
              <w:rPr>
                <w:rFonts w:hint="eastAsia"/>
                <w:sz w:val="24"/>
                <w:szCs w:val="24"/>
                <w:u w:val="single"/>
                <w:lang w:val="en-US" w:eastAsia="zh-CN"/>
              </w:rPr>
            </w:pPr>
            <w:r>
              <w:rPr>
                <w:rFonts w:hint="eastAsia"/>
                <w:sz w:val="24"/>
                <w:szCs w:val="24"/>
                <w:u w:val="single"/>
                <w:lang w:val="en-US" w:eastAsia="zh-CN"/>
              </w:rPr>
              <w:t xml:space="preserve"> 濮阳县中医医院  </w:t>
            </w:r>
          </w:p>
          <w:p w14:paraId="792D6332">
            <w:pPr>
              <w:spacing w:line="360" w:lineRule="auto"/>
              <w:rPr>
                <w:rFonts w:hint="eastAsia"/>
                <w:sz w:val="24"/>
                <w:szCs w:val="24"/>
                <w:lang w:val="en-US" w:eastAsia="zh-CN"/>
              </w:rPr>
            </w:pPr>
          </w:p>
          <w:p w14:paraId="2A9A29F3">
            <w:pPr>
              <w:spacing w:line="360" w:lineRule="auto"/>
              <w:rPr>
                <w:rFonts w:hint="eastAsia"/>
                <w:sz w:val="24"/>
                <w:szCs w:val="24"/>
                <w:lang w:val="en-US" w:eastAsia="zh-CN"/>
              </w:rPr>
            </w:pPr>
            <w:r>
              <w:rPr>
                <w:rFonts w:hint="eastAsia"/>
                <w:sz w:val="24"/>
                <w:szCs w:val="24"/>
                <w:lang w:val="en-US" w:eastAsia="zh-CN"/>
              </w:rPr>
              <w:t>代表人（签字）：</w:t>
            </w:r>
            <w:r>
              <w:rPr>
                <w:rFonts w:hint="eastAsia"/>
                <w:sz w:val="24"/>
                <w:szCs w:val="24"/>
                <w:u w:val="single"/>
                <w:lang w:val="en-US" w:eastAsia="zh-CN"/>
              </w:rPr>
              <w:t xml:space="preserve">                  </w:t>
            </w:r>
          </w:p>
          <w:p w14:paraId="1E503D08">
            <w:pPr>
              <w:spacing w:line="360" w:lineRule="auto"/>
              <w:rPr>
                <w:rFonts w:hint="eastAsia"/>
                <w:sz w:val="24"/>
                <w:szCs w:val="24"/>
                <w:lang w:val="en-US" w:eastAsia="zh-CN"/>
              </w:rPr>
            </w:pPr>
          </w:p>
          <w:p w14:paraId="068FA897">
            <w:pPr>
              <w:spacing w:line="360" w:lineRule="auto"/>
              <w:rPr>
                <w:rFonts w:hint="eastAsia"/>
                <w:sz w:val="24"/>
                <w:szCs w:val="24"/>
                <w:lang w:val="en-US" w:eastAsia="zh-CN"/>
              </w:rPr>
            </w:pPr>
            <w:r>
              <w:rPr>
                <w:rFonts w:hint="eastAsia"/>
                <w:sz w:val="24"/>
                <w:szCs w:val="24"/>
                <w:lang w:val="en-US" w:eastAsia="zh-CN"/>
              </w:rPr>
              <w:t>签订日期：       年    月    日</w:t>
            </w:r>
          </w:p>
        </w:tc>
        <w:tc>
          <w:tcPr>
            <w:tcW w:w="4261" w:type="dxa"/>
            <w:noWrap w:val="0"/>
            <w:vAlign w:val="top"/>
          </w:tcPr>
          <w:p w14:paraId="5EDD80D7">
            <w:pPr>
              <w:spacing w:line="360" w:lineRule="auto"/>
              <w:jc w:val="left"/>
              <w:rPr>
                <w:rFonts w:hint="eastAsia"/>
                <w:sz w:val="24"/>
                <w:szCs w:val="24"/>
                <w:lang w:val="en-US" w:eastAsia="zh-CN"/>
              </w:rPr>
            </w:pPr>
            <w:r>
              <w:rPr>
                <w:rFonts w:hint="eastAsia"/>
                <w:sz w:val="24"/>
                <w:szCs w:val="24"/>
                <w:lang w:val="en-US" w:eastAsia="zh-CN"/>
              </w:rPr>
              <w:t>乙方（盖章）：</w:t>
            </w:r>
          </w:p>
          <w:p w14:paraId="1F1D0F51">
            <w:pPr>
              <w:spacing w:line="360" w:lineRule="auto"/>
              <w:jc w:val="left"/>
              <w:rPr>
                <w:rFonts w:hint="default"/>
                <w:sz w:val="24"/>
                <w:szCs w:val="24"/>
                <w:u w:val="single"/>
                <w:lang w:val="en-US" w:eastAsia="zh-CN"/>
              </w:rPr>
            </w:pPr>
            <w:r>
              <w:rPr>
                <w:rFonts w:hint="eastAsia"/>
                <w:sz w:val="24"/>
                <w:szCs w:val="24"/>
                <w:u w:val="single"/>
                <w:lang w:val="en-US" w:eastAsia="zh-CN"/>
              </w:rPr>
              <w:t xml:space="preserve">                 </w:t>
            </w:r>
          </w:p>
          <w:p w14:paraId="6DC4B67A">
            <w:pPr>
              <w:spacing w:line="360" w:lineRule="auto"/>
              <w:rPr>
                <w:rFonts w:hint="eastAsia"/>
                <w:sz w:val="24"/>
                <w:szCs w:val="24"/>
                <w:lang w:val="en-US" w:eastAsia="zh-CN"/>
              </w:rPr>
            </w:pPr>
          </w:p>
          <w:p w14:paraId="0BB3B5EF">
            <w:pPr>
              <w:spacing w:line="360" w:lineRule="auto"/>
              <w:rPr>
                <w:rFonts w:hint="eastAsia"/>
                <w:sz w:val="24"/>
                <w:szCs w:val="24"/>
                <w:lang w:val="en-US" w:eastAsia="zh-CN"/>
              </w:rPr>
            </w:pPr>
            <w:r>
              <w:rPr>
                <w:rFonts w:hint="eastAsia"/>
                <w:sz w:val="24"/>
                <w:szCs w:val="24"/>
                <w:lang w:val="en-US" w:eastAsia="zh-CN"/>
              </w:rPr>
              <w:t>代表人（签字）：</w:t>
            </w:r>
            <w:r>
              <w:rPr>
                <w:rFonts w:hint="eastAsia"/>
                <w:sz w:val="24"/>
                <w:szCs w:val="24"/>
                <w:u w:val="single"/>
                <w:lang w:val="en-US" w:eastAsia="zh-CN"/>
              </w:rPr>
              <w:t xml:space="preserve">                  </w:t>
            </w:r>
          </w:p>
          <w:p w14:paraId="459E3442">
            <w:pPr>
              <w:spacing w:line="360" w:lineRule="auto"/>
              <w:rPr>
                <w:rFonts w:hint="eastAsia"/>
                <w:sz w:val="24"/>
                <w:szCs w:val="24"/>
                <w:lang w:val="en-US" w:eastAsia="zh-CN"/>
              </w:rPr>
            </w:pPr>
          </w:p>
          <w:p w14:paraId="7965B70E">
            <w:pPr>
              <w:spacing w:line="360" w:lineRule="auto"/>
              <w:rPr>
                <w:rFonts w:hint="eastAsia"/>
                <w:sz w:val="24"/>
                <w:szCs w:val="24"/>
                <w:lang w:val="en-US" w:eastAsia="zh-CN"/>
              </w:rPr>
            </w:pPr>
            <w:r>
              <w:rPr>
                <w:rFonts w:hint="eastAsia"/>
                <w:sz w:val="24"/>
                <w:szCs w:val="24"/>
                <w:lang w:val="en-US" w:eastAsia="zh-CN"/>
              </w:rPr>
              <w:t>签订日期：       年    月    日</w:t>
            </w:r>
          </w:p>
        </w:tc>
      </w:tr>
    </w:tbl>
    <w:p w14:paraId="65C30649">
      <w:pPr>
        <w:pStyle w:val="6"/>
        <w:widowControl w:val="0"/>
        <w:numPr>
          <w:ilvl w:val="0"/>
          <w:numId w:val="0"/>
        </w:numPr>
        <w:jc w:val="both"/>
        <w:rPr>
          <w:rFonts w:hint="eastAsia"/>
        </w:rPr>
      </w:pPr>
    </w:p>
    <w:p w14:paraId="4B546061">
      <w:pPr>
        <w:pStyle w:val="6"/>
        <w:widowControl w:val="0"/>
        <w:numPr>
          <w:ilvl w:val="0"/>
          <w:numId w:val="0"/>
        </w:numPr>
        <w:jc w:val="both"/>
        <w:rPr>
          <w:rFonts w:hint="eastAsia"/>
        </w:rPr>
      </w:pPr>
    </w:p>
    <w:p w14:paraId="14EE2061">
      <w:pPr>
        <w:pStyle w:val="6"/>
        <w:widowControl w:val="0"/>
        <w:numPr>
          <w:ilvl w:val="0"/>
          <w:numId w:val="0"/>
        </w:numPr>
        <w:jc w:val="both"/>
        <w:rPr>
          <w:rFonts w:hint="eastAsia"/>
        </w:rPr>
      </w:pPr>
    </w:p>
    <w:p w14:paraId="4991E12A">
      <w:pPr>
        <w:pStyle w:val="6"/>
        <w:widowControl w:val="0"/>
        <w:numPr>
          <w:ilvl w:val="0"/>
          <w:numId w:val="0"/>
        </w:numPr>
        <w:jc w:val="both"/>
        <w:rPr>
          <w:rFonts w:hint="eastAsia"/>
        </w:rPr>
      </w:pPr>
    </w:p>
    <w:p w14:paraId="5435C9D7">
      <w:pPr>
        <w:pStyle w:val="6"/>
        <w:widowControl w:val="0"/>
        <w:numPr>
          <w:ilvl w:val="0"/>
          <w:numId w:val="0"/>
        </w:numPr>
        <w:jc w:val="both"/>
        <w:rPr>
          <w:rFonts w:hint="eastAsia"/>
        </w:rPr>
      </w:pPr>
    </w:p>
    <w:p w14:paraId="3C6C7F35">
      <w:pPr>
        <w:pStyle w:val="6"/>
        <w:widowControl w:val="0"/>
        <w:numPr>
          <w:ilvl w:val="0"/>
          <w:numId w:val="0"/>
        </w:numPr>
        <w:jc w:val="both"/>
        <w:rPr>
          <w:rFonts w:hint="eastAsia"/>
        </w:rPr>
      </w:pPr>
    </w:p>
    <w:p w14:paraId="19997346">
      <w:pPr>
        <w:pStyle w:val="6"/>
        <w:widowControl w:val="0"/>
        <w:numPr>
          <w:ilvl w:val="0"/>
          <w:numId w:val="0"/>
        </w:numPr>
        <w:jc w:val="both"/>
        <w:rPr>
          <w:rFonts w:hint="eastAsia"/>
        </w:rPr>
      </w:pPr>
    </w:p>
    <w:p w14:paraId="38F99081">
      <w:pPr>
        <w:pStyle w:val="6"/>
        <w:widowControl w:val="0"/>
        <w:numPr>
          <w:ilvl w:val="0"/>
          <w:numId w:val="0"/>
        </w:numPr>
        <w:jc w:val="both"/>
        <w:rPr>
          <w:rFonts w:hint="eastAsia"/>
        </w:rPr>
      </w:pPr>
    </w:p>
    <w:p w14:paraId="3D27A7ED">
      <w:pPr>
        <w:pStyle w:val="6"/>
        <w:widowControl w:val="0"/>
        <w:numPr>
          <w:ilvl w:val="0"/>
          <w:numId w:val="0"/>
        </w:numPr>
        <w:jc w:val="both"/>
        <w:rPr>
          <w:rFonts w:hint="eastAsia"/>
        </w:rPr>
      </w:pPr>
    </w:p>
    <w:p w14:paraId="185A5A29">
      <w:pPr>
        <w:pStyle w:val="6"/>
        <w:widowControl w:val="0"/>
        <w:numPr>
          <w:ilvl w:val="0"/>
          <w:numId w:val="0"/>
        </w:numPr>
        <w:jc w:val="both"/>
        <w:rPr>
          <w:rFonts w:hint="eastAsia"/>
        </w:rPr>
      </w:pPr>
    </w:p>
    <w:p w14:paraId="177B9D69">
      <w:pPr>
        <w:pStyle w:val="6"/>
        <w:widowControl w:val="0"/>
        <w:numPr>
          <w:ilvl w:val="0"/>
          <w:numId w:val="0"/>
        </w:numPr>
        <w:jc w:val="both"/>
        <w:rPr>
          <w:rFonts w:hint="eastAsia"/>
        </w:rPr>
      </w:pPr>
    </w:p>
    <w:p w14:paraId="183A1B51">
      <w:pPr>
        <w:pStyle w:val="6"/>
        <w:widowControl w:val="0"/>
        <w:numPr>
          <w:ilvl w:val="0"/>
          <w:numId w:val="0"/>
        </w:numPr>
        <w:jc w:val="both"/>
        <w:rPr>
          <w:rFonts w:hint="eastAsia"/>
        </w:rPr>
      </w:pPr>
    </w:p>
    <w:p w14:paraId="0B128C95">
      <w:pPr>
        <w:pStyle w:val="6"/>
        <w:widowControl w:val="0"/>
        <w:numPr>
          <w:ilvl w:val="0"/>
          <w:numId w:val="0"/>
        </w:numPr>
        <w:jc w:val="both"/>
        <w:rPr>
          <w:rFonts w:hint="eastAsia"/>
        </w:rPr>
      </w:pPr>
    </w:p>
    <w:p w14:paraId="40F9CC15">
      <w:pPr>
        <w:pStyle w:val="6"/>
        <w:widowControl w:val="0"/>
        <w:numPr>
          <w:ilvl w:val="0"/>
          <w:numId w:val="0"/>
        </w:numPr>
        <w:jc w:val="both"/>
        <w:rPr>
          <w:rFonts w:hint="eastAsia"/>
        </w:rPr>
      </w:pPr>
    </w:p>
    <w:p w14:paraId="0F9842AF">
      <w:pPr>
        <w:pStyle w:val="6"/>
        <w:widowControl w:val="0"/>
        <w:numPr>
          <w:ilvl w:val="0"/>
          <w:numId w:val="0"/>
        </w:numPr>
        <w:jc w:val="both"/>
        <w:rPr>
          <w:rFonts w:hint="eastAsia"/>
        </w:rPr>
      </w:pPr>
    </w:p>
    <w:p w14:paraId="2E03785D">
      <w:pPr>
        <w:pStyle w:val="6"/>
        <w:widowControl w:val="0"/>
        <w:numPr>
          <w:ilvl w:val="0"/>
          <w:numId w:val="0"/>
        </w:numPr>
        <w:jc w:val="both"/>
        <w:rPr>
          <w:rFonts w:hint="eastAsia"/>
        </w:rPr>
      </w:pPr>
    </w:p>
    <w:p w14:paraId="3D4D9648">
      <w:pPr>
        <w:pStyle w:val="6"/>
        <w:widowControl w:val="0"/>
        <w:numPr>
          <w:ilvl w:val="0"/>
          <w:numId w:val="0"/>
        </w:numPr>
        <w:jc w:val="both"/>
        <w:rPr>
          <w:rFonts w:hint="eastAsia"/>
        </w:rPr>
      </w:pPr>
    </w:p>
    <w:p w14:paraId="0C56118E">
      <w:pPr>
        <w:pStyle w:val="6"/>
        <w:widowControl w:val="0"/>
        <w:numPr>
          <w:ilvl w:val="0"/>
          <w:numId w:val="0"/>
        </w:numPr>
        <w:jc w:val="both"/>
        <w:rPr>
          <w:rFonts w:hint="eastAsia"/>
        </w:rPr>
      </w:pPr>
    </w:p>
    <w:p w14:paraId="2578F349">
      <w:pPr>
        <w:pStyle w:val="6"/>
        <w:widowControl w:val="0"/>
        <w:numPr>
          <w:ilvl w:val="0"/>
          <w:numId w:val="0"/>
        </w:numPr>
        <w:jc w:val="both"/>
        <w:rPr>
          <w:rFonts w:hint="eastAsia"/>
        </w:rPr>
      </w:pPr>
    </w:p>
    <w:p w14:paraId="4F063A18">
      <w:pPr>
        <w:pStyle w:val="6"/>
        <w:widowControl w:val="0"/>
        <w:numPr>
          <w:ilvl w:val="0"/>
          <w:numId w:val="0"/>
        </w:numPr>
        <w:jc w:val="both"/>
        <w:rPr>
          <w:rFonts w:hint="eastAsia"/>
        </w:rPr>
      </w:pPr>
    </w:p>
    <w:p w14:paraId="3A249B91">
      <w:pPr>
        <w:pStyle w:val="6"/>
        <w:widowControl w:val="0"/>
        <w:numPr>
          <w:ilvl w:val="0"/>
          <w:numId w:val="0"/>
        </w:numPr>
        <w:jc w:val="both"/>
        <w:rPr>
          <w:rFonts w:hint="eastAsia"/>
        </w:rPr>
      </w:pPr>
    </w:p>
    <w:p w14:paraId="06DFDF29">
      <w:pPr>
        <w:pStyle w:val="6"/>
        <w:widowControl w:val="0"/>
        <w:numPr>
          <w:ilvl w:val="0"/>
          <w:numId w:val="0"/>
        </w:numPr>
        <w:jc w:val="both"/>
        <w:rPr>
          <w:rFonts w:hint="eastAsia"/>
        </w:rPr>
      </w:pPr>
    </w:p>
    <w:p w14:paraId="3C4049E5">
      <w:pPr>
        <w:pStyle w:val="6"/>
        <w:widowControl w:val="0"/>
        <w:numPr>
          <w:ilvl w:val="0"/>
          <w:numId w:val="0"/>
        </w:numPr>
        <w:jc w:val="both"/>
        <w:rPr>
          <w:rFonts w:hint="eastAsia"/>
        </w:rPr>
      </w:pPr>
    </w:p>
    <w:p w14:paraId="7CFDB091">
      <w:pPr>
        <w:pStyle w:val="6"/>
        <w:widowControl w:val="0"/>
        <w:numPr>
          <w:ilvl w:val="0"/>
          <w:numId w:val="0"/>
        </w:numPr>
        <w:jc w:val="both"/>
        <w:rPr>
          <w:rFonts w:hint="eastAsia"/>
        </w:rPr>
      </w:pPr>
    </w:p>
    <w:p w14:paraId="059E0CA9">
      <w:pPr>
        <w:pStyle w:val="6"/>
        <w:widowControl w:val="0"/>
        <w:numPr>
          <w:ilvl w:val="0"/>
          <w:numId w:val="0"/>
        </w:numPr>
        <w:jc w:val="both"/>
        <w:rPr>
          <w:rFonts w:hint="eastAsia"/>
        </w:rPr>
      </w:pPr>
    </w:p>
    <w:p w14:paraId="2C81B38E">
      <w:pPr>
        <w:pStyle w:val="6"/>
        <w:widowControl w:val="0"/>
        <w:numPr>
          <w:ilvl w:val="0"/>
          <w:numId w:val="0"/>
        </w:numPr>
        <w:jc w:val="both"/>
        <w:rPr>
          <w:rFonts w:hint="eastAsia"/>
        </w:rPr>
      </w:pPr>
    </w:p>
    <w:p w14:paraId="5A935B03">
      <w:pPr>
        <w:pStyle w:val="6"/>
        <w:widowControl w:val="0"/>
        <w:numPr>
          <w:ilvl w:val="0"/>
          <w:numId w:val="0"/>
        </w:numPr>
        <w:jc w:val="both"/>
        <w:rPr>
          <w:rFonts w:hint="eastAsia"/>
        </w:rPr>
      </w:pPr>
    </w:p>
    <w:p w14:paraId="02ECDF2F">
      <w:pPr>
        <w:pStyle w:val="6"/>
        <w:widowControl w:val="0"/>
        <w:numPr>
          <w:ilvl w:val="0"/>
          <w:numId w:val="0"/>
        </w:numPr>
        <w:jc w:val="both"/>
        <w:rPr>
          <w:rFonts w:hint="eastAsia"/>
        </w:rPr>
      </w:pPr>
    </w:p>
    <w:p w14:paraId="394BEE98">
      <w:pPr>
        <w:pStyle w:val="6"/>
        <w:widowControl w:val="0"/>
        <w:numPr>
          <w:ilvl w:val="0"/>
          <w:numId w:val="0"/>
        </w:numPr>
        <w:jc w:val="both"/>
        <w:rPr>
          <w:rFonts w:hint="eastAsia"/>
        </w:rPr>
      </w:pPr>
    </w:p>
    <w:p w14:paraId="76A7B02E">
      <w:pPr>
        <w:pStyle w:val="6"/>
        <w:widowControl w:val="0"/>
        <w:numPr>
          <w:ilvl w:val="0"/>
          <w:numId w:val="0"/>
        </w:numPr>
        <w:jc w:val="both"/>
        <w:rPr>
          <w:rFonts w:hint="eastAsia"/>
        </w:rPr>
      </w:pPr>
    </w:p>
    <w:p w14:paraId="5AED5618">
      <w:pPr>
        <w:pStyle w:val="6"/>
        <w:widowControl w:val="0"/>
        <w:numPr>
          <w:ilvl w:val="0"/>
          <w:numId w:val="0"/>
        </w:numPr>
        <w:jc w:val="both"/>
        <w:rPr>
          <w:rFonts w:hint="eastAsia"/>
        </w:rPr>
      </w:pPr>
    </w:p>
    <w:p w14:paraId="6FC1FEE8">
      <w:pPr>
        <w:spacing w:line="360" w:lineRule="auto"/>
        <w:jc w:val="center"/>
        <w:rPr>
          <w:rFonts w:hint="eastAsia" w:ascii="宋体" w:hAnsi="宋体"/>
          <w:b/>
          <w:bCs/>
          <w:sz w:val="36"/>
          <w:szCs w:val="36"/>
        </w:rPr>
      </w:pPr>
      <w:r>
        <w:rPr>
          <w:rFonts w:hint="eastAsia" w:ascii="宋体" w:hAnsi="宋体"/>
          <w:b/>
          <w:bCs/>
          <w:sz w:val="36"/>
          <w:szCs w:val="36"/>
        </w:rPr>
        <w:t>六、投标文件格式</w:t>
      </w:r>
    </w:p>
    <w:p w14:paraId="005D0EFC">
      <w:pPr>
        <w:spacing w:line="360" w:lineRule="auto"/>
        <w:ind w:left="1575" w:leftChars="750"/>
        <w:rPr>
          <w:rFonts w:hint="eastAsia" w:ascii="仿宋" w:hAnsi="仿宋" w:eastAsia="仿宋"/>
          <w:b/>
          <w:sz w:val="36"/>
          <w:szCs w:val="36"/>
        </w:rPr>
      </w:pPr>
    </w:p>
    <w:p w14:paraId="0D14810A">
      <w:pPr>
        <w:spacing w:line="360" w:lineRule="auto"/>
        <w:jc w:val="center"/>
        <w:rPr>
          <w:rFonts w:hint="eastAsia"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66A7058B">
      <w:pPr>
        <w:spacing w:line="360" w:lineRule="auto"/>
        <w:rPr>
          <w:rFonts w:hint="eastAsia" w:ascii="仿宋" w:hAnsi="仿宋" w:eastAsia="仿宋"/>
          <w:sz w:val="30"/>
          <w:szCs w:val="30"/>
        </w:rPr>
      </w:pPr>
      <w:r>
        <w:rPr>
          <w:rFonts w:hint="eastAsia" w:ascii="仿宋" w:hAnsi="仿宋" w:eastAsia="仿宋"/>
          <w:sz w:val="30"/>
          <w:szCs w:val="30"/>
        </w:rPr>
        <w:t>致：濮阳县中医医院</w:t>
      </w:r>
    </w:p>
    <w:p w14:paraId="308C9475">
      <w:pPr>
        <w:spacing w:line="360" w:lineRule="auto"/>
        <w:rPr>
          <w:rFonts w:hint="eastAsia"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28176F">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4917C960">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30954FBA">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6B2062F7">
      <w:pPr>
        <w:spacing w:line="360" w:lineRule="auto"/>
        <w:rPr>
          <w:rFonts w:hint="eastAsia" w:ascii="仿宋" w:hAnsi="仿宋" w:eastAsia="仿宋"/>
          <w:sz w:val="30"/>
          <w:szCs w:val="30"/>
        </w:rPr>
      </w:pPr>
    </w:p>
    <w:p w14:paraId="54819A1C">
      <w:pPr>
        <w:spacing w:line="360" w:lineRule="auto"/>
        <w:jc w:val="right"/>
        <w:rPr>
          <w:rFonts w:hint="eastAsia" w:ascii="仿宋" w:hAnsi="仿宋" w:eastAsia="仿宋"/>
          <w:sz w:val="30"/>
          <w:szCs w:val="30"/>
        </w:rPr>
      </w:pPr>
      <w:r>
        <w:rPr>
          <w:rFonts w:hint="eastAsia" w:ascii="仿宋" w:hAnsi="仿宋" w:eastAsia="仿宋"/>
          <w:sz w:val="30"/>
          <w:szCs w:val="30"/>
        </w:rPr>
        <w:t>投标人（签字或盖章）：__________________</w:t>
      </w:r>
    </w:p>
    <w:p w14:paraId="0B021218">
      <w:pPr>
        <w:spacing w:line="360" w:lineRule="auto"/>
        <w:jc w:val="right"/>
        <w:rPr>
          <w:rFonts w:hint="eastAsia" w:ascii="仿宋" w:hAnsi="仿宋" w:eastAsia="仿宋"/>
          <w:sz w:val="30"/>
          <w:szCs w:val="30"/>
        </w:rPr>
      </w:pPr>
      <w:r>
        <w:rPr>
          <w:rFonts w:hint="eastAsia" w:ascii="仿宋" w:hAnsi="仿宋" w:eastAsia="仿宋"/>
          <w:sz w:val="30"/>
          <w:szCs w:val="30"/>
        </w:rPr>
        <w:t>法定代表人（签字）：____________________</w:t>
      </w:r>
    </w:p>
    <w:p w14:paraId="697CE81A">
      <w:pPr>
        <w:spacing w:line="360" w:lineRule="auto"/>
        <w:jc w:val="right"/>
        <w:rPr>
          <w:rFonts w:hint="eastAsia" w:ascii="仿宋" w:hAnsi="仿宋" w:eastAsia="仿宋"/>
          <w:sz w:val="30"/>
          <w:szCs w:val="30"/>
        </w:rPr>
      </w:pPr>
      <w:r>
        <w:rPr>
          <w:rFonts w:hint="eastAsia" w:ascii="仿宋" w:hAnsi="仿宋" w:eastAsia="仿宋"/>
          <w:sz w:val="30"/>
          <w:szCs w:val="30"/>
        </w:rPr>
        <w:t>单位公章：_____________________________</w:t>
      </w:r>
    </w:p>
    <w:p w14:paraId="77E10EED">
      <w:pPr>
        <w:spacing w:line="360" w:lineRule="auto"/>
        <w:jc w:val="right"/>
        <w:rPr>
          <w:rFonts w:hint="eastAsia" w:ascii="仿宋" w:hAnsi="仿宋" w:eastAsia="仿宋"/>
          <w:sz w:val="30"/>
          <w:szCs w:val="30"/>
        </w:rPr>
      </w:pPr>
      <w:r>
        <w:rPr>
          <w:rFonts w:hint="eastAsia" w:ascii="仿宋" w:hAnsi="仿宋" w:eastAsia="仿宋"/>
          <w:sz w:val="30"/>
          <w:szCs w:val="30"/>
        </w:rPr>
        <w:t>出具日期：_________年_______月_______日</w:t>
      </w:r>
    </w:p>
    <w:p w14:paraId="10068001">
      <w:pPr>
        <w:spacing w:line="360" w:lineRule="auto"/>
        <w:jc w:val="center"/>
        <w:rPr>
          <w:rFonts w:hint="eastAsia" w:ascii="仿宋" w:hAnsi="仿宋" w:eastAsia="仿宋"/>
          <w:b/>
          <w:bCs/>
          <w:sz w:val="30"/>
          <w:szCs w:val="30"/>
        </w:rPr>
      </w:pPr>
    </w:p>
    <w:p w14:paraId="64695B09">
      <w:pPr>
        <w:spacing w:line="360" w:lineRule="auto"/>
        <w:jc w:val="left"/>
        <w:rPr>
          <w:rFonts w:hint="eastAsia" w:ascii="仿宋" w:hAnsi="仿宋" w:eastAsia="仿宋" w:cs="仿宋"/>
          <w:b/>
          <w:sz w:val="30"/>
          <w:szCs w:val="30"/>
        </w:rPr>
      </w:pPr>
    </w:p>
    <w:p w14:paraId="38D65CB5">
      <w:pPr>
        <w:spacing w:line="360" w:lineRule="auto"/>
        <w:ind w:firstLine="2560" w:firstLineChars="850"/>
        <w:jc w:val="left"/>
        <w:rPr>
          <w:rFonts w:hint="eastAsia" w:ascii="仿宋" w:hAnsi="仿宋" w:eastAsia="仿宋" w:cs="仿宋"/>
          <w:b/>
          <w:sz w:val="30"/>
          <w:szCs w:val="30"/>
        </w:rPr>
      </w:pPr>
      <w:r>
        <w:rPr>
          <w:rFonts w:hint="eastAsia" w:ascii="仿宋" w:hAnsi="仿宋" w:eastAsia="仿宋" w:cs="仿宋"/>
          <w:b/>
          <w:sz w:val="30"/>
          <w:szCs w:val="30"/>
        </w:rPr>
        <w:t>2.法定代表人授权书</w:t>
      </w:r>
    </w:p>
    <w:p w14:paraId="12AF6FF0">
      <w:pPr>
        <w:spacing w:line="360" w:lineRule="auto"/>
        <w:rPr>
          <w:rFonts w:hint="eastAsia" w:ascii="仿宋" w:hAnsi="仿宋" w:eastAsia="仿宋" w:cs="仿宋"/>
          <w:sz w:val="30"/>
          <w:szCs w:val="30"/>
        </w:rPr>
      </w:pPr>
    </w:p>
    <w:p w14:paraId="6F65F80B">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（姓名）系__________________公司（公司名称）的法定代表人。现授权委托____________（被授权人姓名、职务）为公司的合法代理人，负责此次</w:t>
      </w:r>
      <w:r>
        <w:rPr>
          <w:rFonts w:hint="eastAsia" w:ascii="仿宋" w:hAnsi="仿宋" w:eastAsia="仿宋" w:cs="仿宋"/>
          <w:sz w:val="30"/>
          <w:szCs w:val="30"/>
          <w:lang w:val="en-US" w:eastAsia="zh-CN"/>
        </w:rPr>
        <w:t>濮阳县中医医院9台放射设备性能、防护环境检测招标项目</w:t>
      </w:r>
      <w:r>
        <w:rPr>
          <w:rFonts w:hint="eastAsia" w:ascii="仿宋" w:hAnsi="仿宋" w:eastAsia="仿宋" w:cs="仿宋"/>
          <w:sz w:val="30"/>
          <w:szCs w:val="30"/>
        </w:rPr>
        <w:t>招标活动中提交投标文件、确认投标（议价）相关信息、参与议价价格谈判、签订购销合同及执行和完成合同、售后服务等工作，并以本公司名义处理一切与之有关的事务。代理人转委托无效。</w:t>
      </w:r>
    </w:p>
    <w:p w14:paraId="35E99E21">
      <w:pPr>
        <w:spacing w:line="360" w:lineRule="auto"/>
        <w:rPr>
          <w:rFonts w:hint="eastAsia"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5E6433A0">
      <w:pPr>
        <w:spacing w:line="360" w:lineRule="auto"/>
        <w:jc w:val="left"/>
        <w:rPr>
          <w:rFonts w:hint="eastAsia" w:ascii="仿宋" w:hAnsi="仿宋" w:eastAsia="仿宋" w:cs="仿宋"/>
          <w:sz w:val="30"/>
          <w:szCs w:val="30"/>
        </w:rPr>
      </w:pPr>
      <w:r>
        <w:rPr>
          <w:rFonts w:hint="eastAsia" w:ascii="仿宋" w:hAnsi="仿宋" w:eastAsia="仿宋" w:cs="仿宋"/>
          <w:sz w:val="30"/>
          <w:szCs w:val="30"/>
        </w:rPr>
        <w:t>授权法定代表人签字或盖章：</w:t>
      </w:r>
    </w:p>
    <w:p w14:paraId="451D6095">
      <w:pPr>
        <w:spacing w:line="360" w:lineRule="auto"/>
        <w:jc w:val="left"/>
        <w:rPr>
          <w:rFonts w:hint="eastAsia" w:ascii="仿宋" w:hAnsi="仿宋" w:eastAsia="仿宋" w:cs="仿宋"/>
          <w:sz w:val="30"/>
          <w:szCs w:val="30"/>
        </w:rPr>
      </w:pPr>
    </w:p>
    <w:p w14:paraId="130F1DB5">
      <w:pPr>
        <w:spacing w:line="360" w:lineRule="auto"/>
        <w:jc w:val="left"/>
        <w:rPr>
          <w:rFonts w:hint="eastAsia" w:ascii="仿宋" w:hAnsi="仿宋" w:eastAsia="仿宋" w:cs="仿宋"/>
          <w:sz w:val="30"/>
          <w:szCs w:val="30"/>
        </w:rPr>
      </w:pPr>
      <w:r>
        <w:rPr>
          <w:rFonts w:hint="eastAsia" w:ascii="仿宋" w:hAnsi="仿宋" w:eastAsia="仿宋" w:cs="仿宋"/>
          <w:sz w:val="30"/>
          <w:szCs w:val="30"/>
        </w:rPr>
        <w:t xml:space="preserve">代理人（被授权人）签字或盖章：    </w:t>
      </w:r>
    </w:p>
    <w:p w14:paraId="45F3599B">
      <w:pPr>
        <w:spacing w:line="360" w:lineRule="auto"/>
        <w:jc w:val="left"/>
        <w:rPr>
          <w:rFonts w:hint="eastAsia" w:ascii="仿宋" w:hAnsi="仿宋" w:eastAsia="仿宋" w:cs="仿宋"/>
          <w:sz w:val="30"/>
          <w:szCs w:val="30"/>
        </w:rPr>
      </w:pPr>
    </w:p>
    <w:p w14:paraId="23C179A2">
      <w:pPr>
        <w:spacing w:line="360" w:lineRule="auto"/>
        <w:jc w:val="left"/>
        <w:rPr>
          <w:rFonts w:hint="eastAsia" w:ascii="仿宋" w:hAnsi="仿宋" w:eastAsia="仿宋" w:cs="仿宋"/>
          <w:sz w:val="30"/>
          <w:szCs w:val="30"/>
        </w:rPr>
      </w:pPr>
      <w:r>
        <w:rPr>
          <w:rFonts w:hint="eastAsia" w:ascii="仿宋" w:hAnsi="仿宋" w:eastAsia="仿宋" w:cs="仿宋"/>
          <w:sz w:val="30"/>
          <w:szCs w:val="30"/>
        </w:rPr>
        <w:t>代理人（被授权人）手机号码：</w:t>
      </w:r>
    </w:p>
    <w:p w14:paraId="50640C06">
      <w:pPr>
        <w:spacing w:line="360" w:lineRule="auto"/>
        <w:jc w:val="left"/>
        <w:rPr>
          <w:rFonts w:hint="eastAsia" w:ascii="仿宋" w:hAnsi="仿宋" w:eastAsia="仿宋" w:cs="仿宋"/>
          <w:sz w:val="30"/>
          <w:szCs w:val="30"/>
        </w:rPr>
      </w:pPr>
    </w:p>
    <w:p w14:paraId="292E29A8">
      <w:pPr>
        <w:spacing w:line="360" w:lineRule="auto"/>
        <w:jc w:val="left"/>
        <w:rPr>
          <w:rFonts w:hint="eastAsia"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6B00E5F3">
      <w:pPr>
        <w:spacing w:line="360" w:lineRule="auto"/>
        <w:jc w:val="left"/>
        <w:rPr>
          <w:rFonts w:hint="eastAsia" w:ascii="仿宋" w:hAnsi="仿宋" w:eastAsia="仿宋" w:cs="仿宋"/>
          <w:sz w:val="30"/>
          <w:szCs w:val="30"/>
        </w:rPr>
      </w:pPr>
    </w:p>
    <w:p w14:paraId="1C8285E7">
      <w:pPr>
        <w:spacing w:line="360" w:lineRule="auto"/>
        <w:ind w:firstLine="1800" w:firstLineChars="600"/>
        <w:jc w:val="left"/>
        <w:rPr>
          <w:rFonts w:hint="eastAsia" w:ascii="仿宋" w:hAnsi="仿宋" w:eastAsia="仿宋" w:cs="仿宋"/>
          <w:sz w:val="30"/>
          <w:szCs w:val="30"/>
        </w:rPr>
      </w:pPr>
    </w:p>
    <w:p w14:paraId="5657B4AD">
      <w:pPr>
        <w:spacing w:line="360" w:lineRule="auto"/>
        <w:ind w:firstLine="1800" w:firstLineChars="600"/>
        <w:jc w:val="left"/>
        <w:rPr>
          <w:rFonts w:hint="eastAsia"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7DBB2ECE">
      <w:pPr>
        <w:pStyle w:val="2"/>
        <w:ind w:firstLine="0" w:firstLineChars="0"/>
        <w:rPr>
          <w:rFonts w:hint="eastAsia" w:ascii="仿宋" w:hAnsi="仿宋" w:eastAsia="仿宋" w:cs="仿宋"/>
          <w:sz w:val="30"/>
          <w:szCs w:val="30"/>
        </w:rPr>
      </w:pPr>
    </w:p>
    <w:p w14:paraId="10FF8C80"/>
    <w:p w14:paraId="36BDC120">
      <w:pPr>
        <w:jc w:val="center"/>
        <w:rPr>
          <w:rFonts w:hint="eastAsia" w:ascii="仿宋" w:hAnsi="仿宋" w:eastAsia="仿宋"/>
          <w:b/>
          <w:bCs/>
          <w:sz w:val="36"/>
          <w:szCs w:val="36"/>
        </w:rPr>
      </w:pPr>
      <w:r>
        <w:rPr>
          <w:rFonts w:hint="eastAsia" w:ascii="仿宋" w:hAnsi="仿宋" w:eastAsia="仿宋" w:cs="仿宋"/>
          <w:b/>
          <w:sz w:val="30"/>
          <w:szCs w:val="30"/>
        </w:rPr>
        <w:t>3、开标一览表格式样本</w:t>
      </w:r>
    </w:p>
    <w:p w14:paraId="28A6AC10">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(项目编号：PXZYJZ2025-</w:t>
      </w:r>
      <w:r>
        <w:rPr>
          <w:rFonts w:hint="eastAsia" w:ascii="仿宋" w:hAnsi="仿宋" w:eastAsia="仿宋" w:cs="仿宋"/>
          <w:b/>
          <w:sz w:val="30"/>
          <w:szCs w:val="30"/>
          <w:lang w:val="en-US" w:eastAsia="zh-CN"/>
        </w:rPr>
        <w:t>27</w:t>
      </w:r>
      <w:r>
        <w:rPr>
          <w:rFonts w:hint="eastAsia" w:ascii="仿宋" w:hAnsi="仿宋" w:eastAsia="仿宋" w:cs="仿宋"/>
          <w:b/>
          <w:sz w:val="30"/>
          <w:szCs w:val="30"/>
        </w:rPr>
        <w:t>)</w:t>
      </w:r>
    </w:p>
    <w:p w14:paraId="74458370">
      <w:pPr>
        <w:spacing w:line="360" w:lineRule="auto"/>
        <w:rPr>
          <w:rFonts w:hint="eastAsia" w:ascii="仿宋_GB2312" w:hAnsi="仿宋_GB2312" w:eastAsia="仿宋_GB2312" w:cs="仿宋_GB2312"/>
          <w:i w:val="0"/>
          <w:iCs w:val="0"/>
          <w:caps w:val="0"/>
          <w:color w:val="auto"/>
          <w:spacing w:val="0"/>
          <w:sz w:val="28"/>
          <w:szCs w:val="28"/>
          <w:lang w:eastAsia="zh-CN"/>
        </w:rPr>
      </w:pPr>
      <w:r>
        <w:rPr>
          <w:rFonts w:hint="eastAsia" w:ascii="仿宋" w:hAnsi="仿宋" w:eastAsia="仿宋"/>
          <w:bCs/>
          <w:sz w:val="32"/>
          <w:szCs w:val="32"/>
        </w:rPr>
        <w:t>投标公司名称：</w:t>
      </w:r>
      <w:r>
        <w:rPr>
          <w:rFonts w:hint="eastAsia" w:ascii="仿宋" w:hAnsi="仿宋" w:eastAsia="仿宋"/>
          <w:bCs/>
          <w:sz w:val="32"/>
          <w:szCs w:val="32"/>
        </w:rPr>
        <w:br w:type="textWrapping"/>
      </w:r>
      <w:r>
        <w:rPr>
          <w:rFonts w:hint="eastAsia" w:ascii="仿宋" w:hAnsi="仿宋" w:eastAsia="仿宋"/>
          <w:bCs/>
          <w:sz w:val="32"/>
          <w:szCs w:val="32"/>
        </w:rPr>
        <w:t>投标项目：</w:t>
      </w:r>
      <w:r>
        <w:rPr>
          <w:rFonts w:hint="eastAsia" w:ascii="仿宋" w:hAnsi="仿宋" w:eastAsia="仿宋" w:cs="Times New Roman"/>
          <w:bCs/>
          <w:sz w:val="32"/>
          <w:szCs w:val="32"/>
          <w:lang w:val="en-US" w:eastAsia="zh-CN"/>
        </w:rPr>
        <w:t>9台放射设备性能、防护环境检测招标项目</w:t>
      </w:r>
    </w:p>
    <w:p w14:paraId="6B4F534B">
      <w:pPr>
        <w:spacing w:line="360" w:lineRule="auto"/>
        <w:rPr>
          <w:rFonts w:hint="eastAsia" w:ascii="仿宋" w:hAnsi="仿宋" w:eastAsia="仿宋"/>
          <w:bCs/>
          <w:sz w:val="32"/>
          <w:szCs w:val="32"/>
        </w:rPr>
      </w:pPr>
      <w:r>
        <w:rPr>
          <w:rFonts w:hint="eastAsia" w:ascii="仿宋" w:hAnsi="仿宋" w:eastAsia="仿宋"/>
          <w:bCs/>
          <w:sz w:val="32"/>
          <w:szCs w:val="32"/>
        </w:rPr>
        <w:t>投标总价格:</w:t>
      </w:r>
    </w:p>
    <w:p w14:paraId="0CBDCEEA">
      <w:pPr>
        <w:spacing w:line="360" w:lineRule="auto"/>
        <w:rPr>
          <w:rFonts w:hint="eastAsia" w:ascii="仿宋" w:hAnsi="仿宋" w:eastAsia="仿宋"/>
          <w:bCs/>
          <w:sz w:val="32"/>
          <w:szCs w:val="32"/>
        </w:rPr>
      </w:pPr>
      <w:r>
        <w:rPr>
          <w:rFonts w:hint="eastAsia" w:ascii="仿宋" w:hAnsi="仿宋" w:eastAsia="仿宋"/>
          <w:bCs/>
          <w:sz w:val="32"/>
          <w:szCs w:val="32"/>
        </w:rPr>
        <w:t>付款方式：</w:t>
      </w:r>
      <w:r>
        <w:rPr>
          <w:rFonts w:hint="eastAsia" w:ascii="仿宋" w:hAnsi="仿宋" w:eastAsia="仿宋"/>
          <w:bCs/>
          <w:sz w:val="32"/>
          <w:szCs w:val="32"/>
          <w:lang w:val="en-US" w:eastAsia="zh-CN"/>
        </w:rPr>
        <w:t xml:space="preserve">同意招标要求             </w:t>
      </w:r>
    </w:p>
    <w:p w14:paraId="4B021C18">
      <w:pPr>
        <w:spacing w:line="360" w:lineRule="auto"/>
        <w:ind w:firstLine="480" w:firstLineChars="150"/>
        <w:rPr>
          <w:rFonts w:hint="eastAsia" w:ascii="仿宋" w:hAnsi="仿宋" w:eastAsia="仿宋"/>
          <w:bCs/>
          <w:sz w:val="32"/>
          <w:szCs w:val="32"/>
        </w:rPr>
      </w:pPr>
      <w:r>
        <w:rPr>
          <w:rFonts w:hint="eastAsia" w:ascii="仿宋" w:hAnsi="仿宋" w:eastAsia="仿宋"/>
          <w:bCs/>
          <w:sz w:val="32"/>
          <w:szCs w:val="32"/>
        </w:rPr>
        <w:t>备注：</w:t>
      </w:r>
    </w:p>
    <w:p w14:paraId="2AFC9172">
      <w:pPr>
        <w:spacing w:line="360" w:lineRule="auto"/>
        <w:ind w:firstLine="450" w:firstLineChars="150"/>
        <w:rPr>
          <w:rFonts w:hint="eastAsia"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36649C41">
      <w:pPr>
        <w:spacing w:line="360" w:lineRule="auto"/>
        <w:ind w:firstLine="450" w:firstLineChars="150"/>
        <w:rPr>
          <w:rFonts w:hint="eastAsia"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4CCB3B49">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被授权人（签字）：</w:t>
      </w:r>
    </w:p>
    <w:p w14:paraId="2BAE38E9">
      <w:pPr>
        <w:spacing w:line="360" w:lineRule="auto"/>
        <w:rPr>
          <w:rFonts w:hint="eastAsia" w:ascii="仿宋" w:hAnsi="仿宋" w:eastAsia="仿宋"/>
          <w:bCs/>
          <w:sz w:val="32"/>
          <w:szCs w:val="32"/>
        </w:rPr>
      </w:pPr>
    </w:p>
    <w:p w14:paraId="55CA10DE">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公司名称（盖章）：</w:t>
      </w:r>
    </w:p>
    <w:p w14:paraId="43F606C4">
      <w:pPr>
        <w:spacing w:line="360" w:lineRule="auto"/>
        <w:ind w:firstLine="566" w:firstLineChars="177"/>
        <w:rPr>
          <w:rFonts w:hint="eastAsia" w:ascii="仿宋" w:hAnsi="仿宋" w:eastAsia="仿宋"/>
          <w:bCs/>
          <w:sz w:val="32"/>
          <w:szCs w:val="32"/>
        </w:rPr>
      </w:pPr>
    </w:p>
    <w:p w14:paraId="506E592E">
      <w:pPr>
        <w:spacing w:line="360" w:lineRule="auto"/>
        <w:ind w:firstLine="5747" w:firstLineChars="1796"/>
        <w:rPr>
          <w:rFonts w:hint="eastAsia"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34601A98">
      <w:pPr>
        <w:spacing w:line="360" w:lineRule="auto"/>
        <w:jc w:val="left"/>
        <w:rPr>
          <w:rFonts w:hint="eastAsia" w:ascii="仿宋" w:hAnsi="仿宋" w:eastAsia="仿宋"/>
          <w:b/>
          <w:sz w:val="36"/>
          <w:szCs w:val="36"/>
        </w:rPr>
      </w:pPr>
    </w:p>
    <w:p w14:paraId="65E90DBC">
      <w:pPr>
        <w:spacing w:line="360" w:lineRule="auto"/>
        <w:ind w:firstLine="2560" w:firstLineChars="850"/>
        <w:jc w:val="left"/>
        <w:rPr>
          <w:rFonts w:hint="eastAsia" w:ascii="仿宋" w:hAnsi="仿宋" w:eastAsia="仿宋" w:cs="仿宋"/>
          <w:b/>
          <w:sz w:val="30"/>
          <w:szCs w:val="30"/>
        </w:rPr>
      </w:pPr>
    </w:p>
    <w:p w14:paraId="38C0E14E">
      <w:pPr>
        <w:spacing w:line="360" w:lineRule="auto"/>
        <w:ind w:firstLine="2560" w:firstLineChars="850"/>
        <w:jc w:val="left"/>
        <w:rPr>
          <w:rFonts w:hint="eastAsia" w:ascii="仿宋" w:hAnsi="仿宋" w:eastAsia="仿宋" w:cs="仿宋"/>
          <w:b/>
          <w:sz w:val="30"/>
          <w:szCs w:val="30"/>
        </w:rPr>
      </w:pPr>
    </w:p>
    <w:p w14:paraId="5A90386A">
      <w:pPr>
        <w:spacing w:line="360" w:lineRule="auto"/>
        <w:jc w:val="center"/>
        <w:rPr>
          <w:rFonts w:hint="eastAsia" w:ascii="仿宋" w:hAnsi="仿宋" w:eastAsia="仿宋" w:cs="仿宋"/>
          <w:b/>
          <w:bCs/>
          <w:sz w:val="30"/>
          <w:szCs w:val="30"/>
        </w:rPr>
      </w:pPr>
    </w:p>
    <w:p w14:paraId="69D1147F">
      <w:pPr>
        <w:spacing w:line="360" w:lineRule="auto"/>
        <w:jc w:val="center"/>
        <w:rPr>
          <w:rFonts w:hint="eastAsia" w:ascii="仿宋" w:hAnsi="仿宋" w:eastAsia="仿宋" w:cs="仿宋"/>
          <w:b/>
          <w:bCs/>
          <w:sz w:val="30"/>
          <w:szCs w:val="30"/>
        </w:rPr>
      </w:pPr>
    </w:p>
    <w:p w14:paraId="150C2BC0">
      <w:pPr>
        <w:spacing w:line="360" w:lineRule="auto"/>
        <w:rPr>
          <w:rFonts w:hint="eastAsia" w:ascii="仿宋" w:hAnsi="仿宋" w:eastAsia="仿宋" w:cs="仿宋"/>
          <w:b/>
          <w:bCs/>
          <w:sz w:val="30"/>
          <w:szCs w:val="30"/>
        </w:rPr>
      </w:pPr>
    </w:p>
    <w:p w14:paraId="451C647A">
      <w:pPr>
        <w:pStyle w:val="6"/>
        <w:rPr>
          <w:rFonts w:hint="eastAsia" w:ascii="仿宋" w:hAnsi="仿宋" w:eastAsia="仿宋" w:cs="仿宋"/>
          <w:b/>
          <w:bCs/>
          <w:sz w:val="30"/>
          <w:szCs w:val="30"/>
        </w:rPr>
      </w:pPr>
    </w:p>
    <w:p w14:paraId="5677134F">
      <w:pPr>
        <w:pStyle w:val="6"/>
        <w:rPr>
          <w:rFonts w:hint="eastAsia" w:ascii="仿宋" w:hAnsi="仿宋" w:eastAsia="仿宋" w:cs="仿宋"/>
          <w:b/>
          <w:bCs/>
          <w:sz w:val="30"/>
          <w:szCs w:val="30"/>
        </w:rPr>
      </w:pPr>
    </w:p>
    <w:p w14:paraId="40176919">
      <w:pPr>
        <w:spacing w:line="360" w:lineRule="auto"/>
        <w:jc w:val="center"/>
      </w:pPr>
      <w:r>
        <w:rPr>
          <w:rFonts w:hint="eastAsia" w:ascii="仿宋" w:hAnsi="仿宋" w:eastAsia="仿宋" w:cs="仿宋"/>
          <w:b/>
          <w:bCs/>
          <w:sz w:val="30"/>
          <w:szCs w:val="30"/>
        </w:rPr>
        <w:t>4、响应偏离表</w:t>
      </w:r>
    </w:p>
    <w:p w14:paraId="5D27AD36">
      <w:pPr>
        <w:pStyle w:val="29"/>
      </w:pPr>
      <w:r>
        <w:rPr>
          <w:rFonts w:hint="eastAsia" w:ascii="仿宋" w:hAnsi="仿宋" w:eastAsia="仿宋"/>
          <w:sz w:val="28"/>
          <w:szCs w:val="28"/>
        </w:rPr>
        <w:t>对招标要求响应情况：</w:t>
      </w:r>
    </w:p>
    <w:tbl>
      <w:tblPr>
        <w:tblStyle w:val="2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3BF3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562CD53F">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10FDA98E">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招标文件服务标准及要求</w:t>
            </w:r>
          </w:p>
        </w:tc>
        <w:tc>
          <w:tcPr>
            <w:tcW w:w="3189" w:type="dxa"/>
            <w:vAlign w:val="center"/>
          </w:tcPr>
          <w:p w14:paraId="6E5E73FD">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3894B516">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是否符合</w:t>
            </w:r>
          </w:p>
        </w:tc>
      </w:tr>
      <w:tr w14:paraId="1D9C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138CF1DA">
            <w:pPr>
              <w:jc w:val="center"/>
              <w:rPr>
                <w:rFonts w:hint="eastAsia" w:ascii="仿宋" w:hAnsi="仿宋" w:eastAsia="仿宋" w:cs="宋体"/>
                <w:color w:val="000000"/>
                <w:sz w:val="28"/>
                <w:szCs w:val="28"/>
              </w:rPr>
            </w:pPr>
          </w:p>
        </w:tc>
        <w:tc>
          <w:tcPr>
            <w:tcW w:w="3681" w:type="dxa"/>
            <w:vAlign w:val="center"/>
          </w:tcPr>
          <w:p w14:paraId="2126F3EA">
            <w:pPr>
              <w:jc w:val="center"/>
              <w:rPr>
                <w:rFonts w:hint="eastAsia" w:ascii="仿宋" w:hAnsi="仿宋" w:eastAsia="仿宋" w:cs="宋体"/>
                <w:color w:val="000000"/>
                <w:sz w:val="28"/>
                <w:szCs w:val="28"/>
              </w:rPr>
            </w:pPr>
          </w:p>
        </w:tc>
        <w:tc>
          <w:tcPr>
            <w:tcW w:w="3189" w:type="dxa"/>
            <w:vAlign w:val="center"/>
          </w:tcPr>
          <w:p w14:paraId="6E6828EE">
            <w:pPr>
              <w:jc w:val="center"/>
              <w:rPr>
                <w:rFonts w:hint="eastAsia" w:ascii="仿宋" w:hAnsi="仿宋" w:eastAsia="仿宋" w:cs="宋体"/>
                <w:color w:val="000000"/>
                <w:sz w:val="28"/>
                <w:szCs w:val="28"/>
              </w:rPr>
            </w:pPr>
          </w:p>
        </w:tc>
        <w:tc>
          <w:tcPr>
            <w:tcW w:w="1347" w:type="dxa"/>
            <w:vAlign w:val="center"/>
          </w:tcPr>
          <w:p w14:paraId="2CF712E5">
            <w:pPr>
              <w:jc w:val="center"/>
              <w:rPr>
                <w:rFonts w:hint="eastAsia" w:ascii="仿宋" w:hAnsi="仿宋" w:eastAsia="仿宋" w:cs="宋体"/>
                <w:color w:val="000000"/>
                <w:sz w:val="28"/>
                <w:szCs w:val="28"/>
              </w:rPr>
            </w:pPr>
          </w:p>
        </w:tc>
      </w:tr>
      <w:tr w14:paraId="217B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E8C5495">
            <w:pPr>
              <w:jc w:val="center"/>
              <w:rPr>
                <w:rFonts w:hint="eastAsia" w:ascii="仿宋" w:hAnsi="仿宋" w:eastAsia="仿宋" w:cs="宋体"/>
                <w:b/>
                <w:color w:val="000000"/>
                <w:sz w:val="28"/>
                <w:szCs w:val="28"/>
              </w:rPr>
            </w:pPr>
          </w:p>
        </w:tc>
        <w:tc>
          <w:tcPr>
            <w:tcW w:w="3681" w:type="dxa"/>
            <w:vAlign w:val="center"/>
          </w:tcPr>
          <w:p w14:paraId="08959CD8">
            <w:pPr>
              <w:jc w:val="center"/>
              <w:rPr>
                <w:rFonts w:hint="eastAsia" w:ascii="仿宋" w:hAnsi="仿宋" w:eastAsia="仿宋" w:cs="宋体"/>
                <w:b/>
                <w:color w:val="000000"/>
                <w:sz w:val="28"/>
                <w:szCs w:val="28"/>
              </w:rPr>
            </w:pPr>
          </w:p>
        </w:tc>
        <w:tc>
          <w:tcPr>
            <w:tcW w:w="3189" w:type="dxa"/>
            <w:vAlign w:val="center"/>
          </w:tcPr>
          <w:p w14:paraId="6EAEAD3C">
            <w:pPr>
              <w:jc w:val="center"/>
              <w:rPr>
                <w:rFonts w:hint="eastAsia" w:ascii="仿宋" w:hAnsi="仿宋" w:eastAsia="仿宋" w:cs="宋体"/>
                <w:b/>
                <w:color w:val="000000"/>
                <w:sz w:val="28"/>
                <w:szCs w:val="28"/>
              </w:rPr>
            </w:pPr>
          </w:p>
        </w:tc>
        <w:tc>
          <w:tcPr>
            <w:tcW w:w="1347" w:type="dxa"/>
            <w:vAlign w:val="center"/>
          </w:tcPr>
          <w:p w14:paraId="3E38BB6D">
            <w:pPr>
              <w:jc w:val="center"/>
              <w:rPr>
                <w:rFonts w:hint="eastAsia" w:ascii="仿宋" w:hAnsi="仿宋" w:eastAsia="仿宋" w:cs="宋体"/>
                <w:b/>
                <w:color w:val="000000"/>
                <w:sz w:val="28"/>
                <w:szCs w:val="28"/>
              </w:rPr>
            </w:pPr>
          </w:p>
        </w:tc>
      </w:tr>
      <w:tr w14:paraId="7BA2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AFB03FC">
            <w:pPr>
              <w:jc w:val="center"/>
              <w:rPr>
                <w:rFonts w:hint="eastAsia" w:ascii="仿宋" w:hAnsi="仿宋" w:eastAsia="仿宋" w:cs="宋体"/>
                <w:b/>
                <w:color w:val="000000"/>
                <w:sz w:val="28"/>
                <w:szCs w:val="28"/>
              </w:rPr>
            </w:pPr>
          </w:p>
        </w:tc>
        <w:tc>
          <w:tcPr>
            <w:tcW w:w="3681" w:type="dxa"/>
            <w:vAlign w:val="center"/>
          </w:tcPr>
          <w:p w14:paraId="5AD48DDF">
            <w:pPr>
              <w:jc w:val="center"/>
              <w:rPr>
                <w:rFonts w:hint="eastAsia" w:ascii="仿宋" w:hAnsi="仿宋" w:eastAsia="仿宋" w:cs="宋体"/>
                <w:b/>
                <w:color w:val="000000"/>
                <w:sz w:val="28"/>
                <w:szCs w:val="28"/>
              </w:rPr>
            </w:pPr>
          </w:p>
        </w:tc>
        <w:tc>
          <w:tcPr>
            <w:tcW w:w="3189" w:type="dxa"/>
            <w:vAlign w:val="center"/>
          </w:tcPr>
          <w:p w14:paraId="27538E1D">
            <w:pPr>
              <w:jc w:val="center"/>
              <w:rPr>
                <w:rFonts w:hint="eastAsia" w:ascii="仿宋" w:hAnsi="仿宋" w:eastAsia="仿宋" w:cs="宋体"/>
                <w:b/>
                <w:color w:val="000000"/>
                <w:sz w:val="28"/>
                <w:szCs w:val="28"/>
              </w:rPr>
            </w:pPr>
          </w:p>
        </w:tc>
        <w:tc>
          <w:tcPr>
            <w:tcW w:w="1347" w:type="dxa"/>
            <w:vAlign w:val="center"/>
          </w:tcPr>
          <w:p w14:paraId="4B7FA9CE">
            <w:pPr>
              <w:jc w:val="center"/>
              <w:rPr>
                <w:rFonts w:hint="eastAsia" w:ascii="仿宋" w:hAnsi="仿宋" w:eastAsia="仿宋" w:cs="宋体"/>
                <w:b/>
                <w:color w:val="000000"/>
                <w:sz w:val="28"/>
                <w:szCs w:val="28"/>
              </w:rPr>
            </w:pPr>
          </w:p>
        </w:tc>
      </w:tr>
      <w:tr w14:paraId="5235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37EFCDC">
            <w:pPr>
              <w:jc w:val="center"/>
              <w:rPr>
                <w:rFonts w:hint="eastAsia" w:ascii="仿宋" w:hAnsi="仿宋" w:eastAsia="仿宋" w:cs="宋体"/>
                <w:b/>
                <w:color w:val="000000"/>
                <w:sz w:val="28"/>
                <w:szCs w:val="28"/>
              </w:rPr>
            </w:pPr>
          </w:p>
        </w:tc>
        <w:tc>
          <w:tcPr>
            <w:tcW w:w="3681" w:type="dxa"/>
            <w:vAlign w:val="center"/>
          </w:tcPr>
          <w:p w14:paraId="09B752D3">
            <w:pPr>
              <w:jc w:val="center"/>
              <w:rPr>
                <w:rFonts w:hint="eastAsia" w:ascii="仿宋" w:hAnsi="仿宋" w:eastAsia="仿宋" w:cs="宋体"/>
                <w:b/>
                <w:color w:val="000000"/>
                <w:sz w:val="28"/>
                <w:szCs w:val="28"/>
              </w:rPr>
            </w:pPr>
          </w:p>
        </w:tc>
        <w:tc>
          <w:tcPr>
            <w:tcW w:w="3189" w:type="dxa"/>
            <w:vAlign w:val="center"/>
          </w:tcPr>
          <w:p w14:paraId="58F12664">
            <w:pPr>
              <w:jc w:val="center"/>
              <w:rPr>
                <w:rFonts w:hint="eastAsia" w:ascii="仿宋" w:hAnsi="仿宋" w:eastAsia="仿宋" w:cs="宋体"/>
                <w:b/>
                <w:color w:val="000000"/>
                <w:sz w:val="28"/>
                <w:szCs w:val="28"/>
              </w:rPr>
            </w:pPr>
          </w:p>
        </w:tc>
        <w:tc>
          <w:tcPr>
            <w:tcW w:w="1347" w:type="dxa"/>
            <w:vAlign w:val="center"/>
          </w:tcPr>
          <w:p w14:paraId="365ABDF2">
            <w:pPr>
              <w:jc w:val="center"/>
              <w:rPr>
                <w:rFonts w:hint="eastAsia" w:ascii="仿宋" w:hAnsi="仿宋" w:eastAsia="仿宋" w:cs="宋体"/>
                <w:b/>
                <w:color w:val="000000"/>
                <w:sz w:val="28"/>
                <w:szCs w:val="28"/>
              </w:rPr>
            </w:pPr>
          </w:p>
        </w:tc>
      </w:tr>
      <w:tr w14:paraId="124C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FE67C05">
            <w:pPr>
              <w:jc w:val="center"/>
              <w:rPr>
                <w:rFonts w:hint="eastAsia" w:ascii="仿宋" w:hAnsi="仿宋" w:eastAsia="仿宋" w:cs="宋体"/>
                <w:b/>
                <w:color w:val="000000"/>
                <w:sz w:val="28"/>
                <w:szCs w:val="28"/>
              </w:rPr>
            </w:pPr>
          </w:p>
        </w:tc>
        <w:tc>
          <w:tcPr>
            <w:tcW w:w="3681" w:type="dxa"/>
            <w:vAlign w:val="center"/>
          </w:tcPr>
          <w:p w14:paraId="7830CE30">
            <w:pPr>
              <w:jc w:val="center"/>
              <w:rPr>
                <w:rFonts w:hint="eastAsia" w:ascii="仿宋" w:hAnsi="仿宋" w:eastAsia="仿宋" w:cs="宋体"/>
                <w:b/>
                <w:color w:val="000000"/>
                <w:sz w:val="28"/>
                <w:szCs w:val="28"/>
              </w:rPr>
            </w:pPr>
          </w:p>
        </w:tc>
        <w:tc>
          <w:tcPr>
            <w:tcW w:w="3189" w:type="dxa"/>
            <w:vAlign w:val="center"/>
          </w:tcPr>
          <w:p w14:paraId="036309BE">
            <w:pPr>
              <w:jc w:val="center"/>
              <w:rPr>
                <w:rFonts w:hint="eastAsia" w:ascii="仿宋" w:hAnsi="仿宋" w:eastAsia="仿宋" w:cs="宋体"/>
                <w:b/>
                <w:color w:val="000000"/>
                <w:sz w:val="28"/>
                <w:szCs w:val="28"/>
              </w:rPr>
            </w:pPr>
          </w:p>
        </w:tc>
        <w:tc>
          <w:tcPr>
            <w:tcW w:w="1347" w:type="dxa"/>
            <w:vAlign w:val="center"/>
          </w:tcPr>
          <w:p w14:paraId="09796CB5">
            <w:pPr>
              <w:jc w:val="center"/>
              <w:rPr>
                <w:rFonts w:hint="eastAsia" w:ascii="仿宋" w:hAnsi="仿宋" w:eastAsia="仿宋" w:cs="宋体"/>
                <w:b/>
                <w:color w:val="000000"/>
                <w:sz w:val="28"/>
                <w:szCs w:val="28"/>
              </w:rPr>
            </w:pPr>
          </w:p>
        </w:tc>
      </w:tr>
      <w:tr w14:paraId="7737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BDFB160">
            <w:pPr>
              <w:jc w:val="center"/>
              <w:rPr>
                <w:rFonts w:hint="eastAsia" w:ascii="仿宋" w:hAnsi="仿宋" w:eastAsia="仿宋" w:cs="宋体"/>
                <w:b/>
                <w:color w:val="000000"/>
                <w:sz w:val="28"/>
                <w:szCs w:val="28"/>
              </w:rPr>
            </w:pPr>
          </w:p>
        </w:tc>
        <w:tc>
          <w:tcPr>
            <w:tcW w:w="3681" w:type="dxa"/>
            <w:vAlign w:val="center"/>
          </w:tcPr>
          <w:p w14:paraId="1FA46620">
            <w:pPr>
              <w:jc w:val="center"/>
              <w:rPr>
                <w:rFonts w:hint="eastAsia" w:ascii="仿宋" w:hAnsi="仿宋" w:eastAsia="仿宋" w:cs="宋体"/>
                <w:b/>
                <w:color w:val="000000"/>
                <w:sz w:val="28"/>
                <w:szCs w:val="28"/>
              </w:rPr>
            </w:pPr>
          </w:p>
        </w:tc>
        <w:tc>
          <w:tcPr>
            <w:tcW w:w="3189" w:type="dxa"/>
            <w:vAlign w:val="center"/>
          </w:tcPr>
          <w:p w14:paraId="00EEA096">
            <w:pPr>
              <w:jc w:val="center"/>
              <w:rPr>
                <w:rFonts w:hint="eastAsia" w:ascii="仿宋" w:hAnsi="仿宋" w:eastAsia="仿宋" w:cs="宋体"/>
                <w:b/>
                <w:color w:val="000000"/>
                <w:sz w:val="28"/>
                <w:szCs w:val="28"/>
              </w:rPr>
            </w:pPr>
          </w:p>
        </w:tc>
        <w:tc>
          <w:tcPr>
            <w:tcW w:w="1347" w:type="dxa"/>
            <w:vAlign w:val="center"/>
          </w:tcPr>
          <w:p w14:paraId="5D934E7E">
            <w:pPr>
              <w:jc w:val="center"/>
              <w:rPr>
                <w:rFonts w:hint="eastAsia" w:ascii="仿宋" w:hAnsi="仿宋" w:eastAsia="仿宋" w:cs="宋体"/>
                <w:b/>
                <w:color w:val="000000"/>
                <w:sz w:val="28"/>
                <w:szCs w:val="28"/>
              </w:rPr>
            </w:pPr>
          </w:p>
        </w:tc>
      </w:tr>
      <w:tr w14:paraId="7765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701CD4B">
            <w:pPr>
              <w:jc w:val="center"/>
              <w:rPr>
                <w:rFonts w:hint="eastAsia" w:ascii="仿宋" w:hAnsi="仿宋" w:eastAsia="仿宋" w:cs="宋体"/>
                <w:b/>
                <w:color w:val="000000"/>
                <w:sz w:val="28"/>
                <w:szCs w:val="28"/>
              </w:rPr>
            </w:pPr>
          </w:p>
        </w:tc>
        <w:tc>
          <w:tcPr>
            <w:tcW w:w="3681" w:type="dxa"/>
            <w:vAlign w:val="center"/>
          </w:tcPr>
          <w:p w14:paraId="3B2D7F27">
            <w:pPr>
              <w:jc w:val="center"/>
              <w:rPr>
                <w:rFonts w:hint="eastAsia" w:ascii="仿宋" w:hAnsi="仿宋" w:eastAsia="仿宋" w:cs="宋体"/>
                <w:b/>
                <w:color w:val="000000"/>
                <w:sz w:val="28"/>
                <w:szCs w:val="28"/>
              </w:rPr>
            </w:pPr>
          </w:p>
        </w:tc>
        <w:tc>
          <w:tcPr>
            <w:tcW w:w="3189" w:type="dxa"/>
            <w:vAlign w:val="center"/>
          </w:tcPr>
          <w:p w14:paraId="5B73CAE4">
            <w:pPr>
              <w:jc w:val="center"/>
              <w:rPr>
                <w:rFonts w:hint="eastAsia" w:ascii="仿宋" w:hAnsi="仿宋" w:eastAsia="仿宋" w:cs="宋体"/>
                <w:b/>
                <w:color w:val="000000"/>
                <w:sz w:val="28"/>
                <w:szCs w:val="28"/>
              </w:rPr>
            </w:pPr>
          </w:p>
        </w:tc>
        <w:tc>
          <w:tcPr>
            <w:tcW w:w="1347" w:type="dxa"/>
            <w:vAlign w:val="center"/>
          </w:tcPr>
          <w:p w14:paraId="043B70DD">
            <w:pPr>
              <w:jc w:val="center"/>
              <w:rPr>
                <w:rFonts w:hint="eastAsia" w:ascii="仿宋" w:hAnsi="仿宋" w:eastAsia="仿宋" w:cs="宋体"/>
                <w:b/>
                <w:color w:val="000000"/>
                <w:sz w:val="28"/>
                <w:szCs w:val="28"/>
              </w:rPr>
            </w:pPr>
          </w:p>
        </w:tc>
      </w:tr>
      <w:tr w14:paraId="5A34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941A945">
            <w:pPr>
              <w:jc w:val="center"/>
              <w:rPr>
                <w:rFonts w:hint="eastAsia" w:ascii="仿宋" w:hAnsi="仿宋" w:eastAsia="仿宋" w:cs="宋体"/>
                <w:b/>
                <w:color w:val="000000"/>
                <w:sz w:val="28"/>
                <w:szCs w:val="28"/>
              </w:rPr>
            </w:pPr>
          </w:p>
        </w:tc>
        <w:tc>
          <w:tcPr>
            <w:tcW w:w="3681" w:type="dxa"/>
            <w:vAlign w:val="center"/>
          </w:tcPr>
          <w:p w14:paraId="37077098">
            <w:pPr>
              <w:jc w:val="center"/>
              <w:rPr>
                <w:rFonts w:hint="eastAsia" w:ascii="仿宋" w:hAnsi="仿宋" w:eastAsia="仿宋" w:cs="宋体"/>
                <w:b/>
                <w:color w:val="000000"/>
                <w:sz w:val="28"/>
                <w:szCs w:val="28"/>
              </w:rPr>
            </w:pPr>
          </w:p>
        </w:tc>
        <w:tc>
          <w:tcPr>
            <w:tcW w:w="3189" w:type="dxa"/>
            <w:vAlign w:val="center"/>
          </w:tcPr>
          <w:p w14:paraId="3377375C">
            <w:pPr>
              <w:jc w:val="center"/>
              <w:rPr>
                <w:rFonts w:hint="eastAsia" w:ascii="仿宋" w:hAnsi="仿宋" w:eastAsia="仿宋" w:cs="宋体"/>
                <w:b/>
                <w:color w:val="000000"/>
                <w:sz w:val="28"/>
                <w:szCs w:val="28"/>
              </w:rPr>
            </w:pPr>
          </w:p>
        </w:tc>
        <w:tc>
          <w:tcPr>
            <w:tcW w:w="1347" w:type="dxa"/>
            <w:vAlign w:val="center"/>
          </w:tcPr>
          <w:p w14:paraId="7F938A7A">
            <w:pPr>
              <w:jc w:val="center"/>
              <w:rPr>
                <w:rFonts w:hint="eastAsia" w:ascii="仿宋" w:hAnsi="仿宋" w:eastAsia="仿宋" w:cs="宋体"/>
                <w:b/>
                <w:color w:val="000000"/>
                <w:sz w:val="28"/>
                <w:szCs w:val="28"/>
              </w:rPr>
            </w:pPr>
          </w:p>
        </w:tc>
      </w:tr>
    </w:tbl>
    <w:p w14:paraId="26F3137F">
      <w:pPr>
        <w:spacing w:line="520" w:lineRule="exact"/>
        <w:rPr>
          <w:sz w:val="36"/>
          <w:szCs w:val="36"/>
        </w:rPr>
      </w:pPr>
    </w:p>
    <w:p w14:paraId="563FB51E">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651432C3">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52EC4E23">
      <w:pPr>
        <w:pStyle w:val="8"/>
        <w:rPr>
          <w:sz w:val="36"/>
          <w:szCs w:val="36"/>
        </w:rPr>
      </w:pPr>
    </w:p>
    <w:p w14:paraId="4E7E72C0">
      <w:pPr>
        <w:pStyle w:val="19"/>
        <w:rPr>
          <w:rFonts w:hint="eastAsia"/>
        </w:rPr>
      </w:pPr>
    </w:p>
    <w:p w14:paraId="64050803">
      <w:pPr>
        <w:pStyle w:val="19"/>
        <w:rPr>
          <w:rFonts w:hint="eastAsia"/>
        </w:rPr>
      </w:pPr>
    </w:p>
    <w:p w14:paraId="30115A3F">
      <w:pPr>
        <w:spacing w:line="360" w:lineRule="auto"/>
        <w:jc w:val="left"/>
        <w:rPr>
          <w:rFonts w:hint="eastAsia" w:ascii="仿宋" w:hAnsi="仿宋" w:eastAsia="仿宋"/>
          <w:bCs/>
          <w:sz w:val="30"/>
          <w:szCs w:val="30"/>
        </w:rPr>
      </w:pPr>
    </w:p>
    <w:p w14:paraId="24BFDFBB">
      <w:pPr>
        <w:spacing w:line="360" w:lineRule="auto"/>
        <w:jc w:val="left"/>
        <w:rPr>
          <w:rFonts w:hint="eastAsia" w:ascii="仿宋" w:hAnsi="仿宋" w:eastAsia="仿宋"/>
          <w:bCs/>
          <w:sz w:val="30"/>
          <w:szCs w:val="30"/>
        </w:rPr>
      </w:pPr>
    </w:p>
    <w:p w14:paraId="6FF6CF4A">
      <w:pPr>
        <w:spacing w:line="360" w:lineRule="auto"/>
        <w:jc w:val="left"/>
        <w:rPr>
          <w:rFonts w:hint="eastAsia" w:ascii="仿宋" w:hAnsi="仿宋" w:eastAsia="仿宋"/>
          <w:bCs/>
          <w:sz w:val="30"/>
          <w:szCs w:val="30"/>
        </w:rPr>
      </w:pPr>
      <w:r>
        <w:rPr>
          <w:rFonts w:hint="eastAsia" w:ascii="仿宋" w:hAnsi="仿宋" w:eastAsia="仿宋"/>
          <w:bCs/>
          <w:sz w:val="30"/>
          <w:szCs w:val="30"/>
        </w:rPr>
        <w:t>公司盖章 （公章）：</w:t>
      </w:r>
    </w:p>
    <w:p w14:paraId="6A7B3939">
      <w:pPr>
        <w:spacing w:line="360" w:lineRule="auto"/>
        <w:jc w:val="left"/>
        <w:rPr>
          <w:rFonts w:hint="eastAsia" w:ascii="仿宋" w:hAnsi="仿宋" w:eastAsia="仿宋"/>
          <w:bCs/>
          <w:sz w:val="30"/>
          <w:szCs w:val="30"/>
        </w:rPr>
      </w:pPr>
      <w:r>
        <w:rPr>
          <w:rFonts w:hint="eastAsia" w:ascii="仿宋" w:hAnsi="仿宋" w:eastAsia="仿宋"/>
          <w:bCs/>
          <w:sz w:val="30"/>
          <w:szCs w:val="30"/>
        </w:rPr>
        <w:t>公司法人代表（签字）：</w:t>
      </w:r>
    </w:p>
    <w:p w14:paraId="144F3CEA">
      <w:pPr>
        <w:spacing w:line="360" w:lineRule="auto"/>
        <w:jc w:val="left"/>
        <w:rPr>
          <w:rFonts w:hint="eastAsia" w:ascii="仿宋" w:hAnsi="仿宋" w:eastAsia="仿宋"/>
          <w:bCs/>
          <w:sz w:val="30"/>
          <w:szCs w:val="30"/>
        </w:rPr>
      </w:pPr>
      <w:r>
        <w:rPr>
          <w:rFonts w:hint="eastAsia" w:ascii="仿宋" w:hAnsi="仿宋" w:eastAsia="仿宋"/>
          <w:bCs/>
          <w:sz w:val="30"/>
          <w:szCs w:val="30"/>
        </w:rPr>
        <w:t>法人授权代表（签字）：</w:t>
      </w:r>
    </w:p>
    <w:p w14:paraId="3EE0A47D">
      <w:pPr>
        <w:spacing w:line="360" w:lineRule="auto"/>
        <w:rPr>
          <w:rFonts w:hint="eastAsia" w:ascii="仿宋" w:hAnsi="仿宋" w:eastAsia="仿宋" w:cs="仿宋"/>
          <w:b/>
          <w:bCs/>
          <w:sz w:val="30"/>
          <w:szCs w:val="30"/>
        </w:rPr>
      </w:pPr>
      <w:r>
        <w:rPr>
          <w:rFonts w:hint="eastAsia" w:ascii="仿宋" w:hAnsi="仿宋" w:eastAsia="仿宋" w:cs="宋体"/>
          <w:color w:val="FF0000"/>
          <w:sz w:val="30"/>
          <w:szCs w:val="30"/>
        </w:rPr>
        <w:t>说明：必须如实填写本表，否则后果投标人承担。</w:t>
      </w:r>
      <w:bookmarkStart w:id="5" w:name="_Toc43619000"/>
    </w:p>
    <w:bookmarkEnd w:id="5"/>
    <w:p w14:paraId="4B133430">
      <w:pPr>
        <w:jc w:val="center"/>
        <w:rPr>
          <w:rFonts w:hint="eastAsia" w:ascii="仿宋" w:hAnsi="仿宋" w:eastAsia="仿宋" w:cs="仿宋"/>
          <w:b/>
          <w:sz w:val="30"/>
          <w:szCs w:val="30"/>
        </w:rPr>
      </w:pPr>
    </w:p>
    <w:p w14:paraId="3AC5FB0A">
      <w:pPr>
        <w:spacing w:line="360" w:lineRule="auto"/>
        <w:rPr>
          <w:rFonts w:hint="eastAsia" w:ascii="仿宋" w:hAnsi="仿宋" w:eastAsia="仿宋"/>
          <w:sz w:val="28"/>
          <w:szCs w:val="28"/>
        </w:rPr>
      </w:pPr>
    </w:p>
    <w:p w14:paraId="583C9429">
      <w:pPr>
        <w:spacing w:line="360" w:lineRule="auto"/>
        <w:jc w:val="center"/>
        <w:rPr>
          <w:rFonts w:hint="eastAsia" w:ascii="仿宋" w:hAnsi="仿宋" w:eastAsia="仿宋" w:cs="仿宋"/>
          <w:b/>
          <w:bCs/>
          <w:sz w:val="30"/>
          <w:szCs w:val="30"/>
        </w:rPr>
      </w:pPr>
      <w:r>
        <w:rPr>
          <w:rFonts w:hint="eastAsia" w:ascii="仿宋" w:hAnsi="仿宋" w:eastAsia="仿宋"/>
          <w:sz w:val="28"/>
          <w:szCs w:val="28"/>
        </w:rPr>
        <w:t xml:space="preserve">                           日期：        年    月    日</w:t>
      </w:r>
    </w:p>
    <w:p w14:paraId="270CC775">
      <w:pPr>
        <w:spacing w:line="360" w:lineRule="auto"/>
        <w:jc w:val="center"/>
        <w:rPr>
          <w:rFonts w:hint="eastAsia" w:ascii="仿宋" w:hAnsi="仿宋" w:eastAsia="仿宋" w:cs="仿宋"/>
          <w:b/>
          <w:bCs/>
          <w:sz w:val="30"/>
          <w:szCs w:val="30"/>
        </w:rPr>
      </w:pPr>
    </w:p>
    <w:p w14:paraId="304C8FD3">
      <w:pPr>
        <w:spacing w:line="360" w:lineRule="auto"/>
        <w:jc w:val="center"/>
        <w:rPr>
          <w:rFonts w:hint="eastAsia" w:ascii="仿宋" w:hAnsi="仿宋" w:eastAsia="仿宋" w:cs="仿宋"/>
          <w:b/>
          <w:bCs/>
          <w:sz w:val="30"/>
          <w:szCs w:val="30"/>
        </w:rPr>
      </w:pPr>
    </w:p>
    <w:p w14:paraId="04364D99">
      <w:pPr>
        <w:spacing w:line="360" w:lineRule="auto"/>
        <w:jc w:val="center"/>
        <w:rPr>
          <w:rFonts w:hint="eastAsia" w:ascii="仿宋" w:hAnsi="仿宋" w:eastAsia="仿宋" w:cs="仿宋"/>
          <w:b/>
          <w:bCs/>
          <w:sz w:val="30"/>
          <w:szCs w:val="30"/>
        </w:rPr>
      </w:pPr>
    </w:p>
    <w:p w14:paraId="324BA60C">
      <w:pPr>
        <w:spacing w:line="360" w:lineRule="auto"/>
        <w:jc w:val="center"/>
        <w:rPr>
          <w:rFonts w:hint="eastAsia" w:ascii="仿宋" w:hAnsi="仿宋" w:eastAsia="仿宋" w:cs="仿宋"/>
          <w:b/>
          <w:bCs/>
          <w:sz w:val="30"/>
          <w:szCs w:val="30"/>
        </w:rPr>
      </w:pPr>
    </w:p>
    <w:p w14:paraId="1B2DEE6E">
      <w:pPr>
        <w:spacing w:line="360" w:lineRule="auto"/>
        <w:jc w:val="center"/>
        <w:rPr>
          <w:rFonts w:hint="eastAsia" w:ascii="仿宋" w:hAnsi="仿宋" w:eastAsia="仿宋" w:cs="仿宋"/>
          <w:b/>
          <w:bCs/>
          <w:sz w:val="30"/>
          <w:szCs w:val="30"/>
        </w:rPr>
      </w:pPr>
    </w:p>
    <w:p w14:paraId="4C20C428">
      <w:pPr>
        <w:spacing w:line="360" w:lineRule="auto"/>
        <w:jc w:val="center"/>
        <w:rPr>
          <w:rFonts w:hint="eastAsia" w:ascii="仿宋" w:hAnsi="仿宋" w:eastAsia="仿宋" w:cs="仿宋"/>
          <w:b/>
          <w:bCs/>
          <w:sz w:val="30"/>
          <w:szCs w:val="30"/>
        </w:rPr>
      </w:pPr>
    </w:p>
    <w:p w14:paraId="20121657">
      <w:pPr>
        <w:spacing w:line="360" w:lineRule="auto"/>
        <w:jc w:val="center"/>
        <w:rPr>
          <w:rFonts w:hint="eastAsia" w:ascii="仿宋" w:hAnsi="仿宋" w:eastAsia="仿宋" w:cs="仿宋"/>
          <w:b/>
          <w:bCs/>
          <w:sz w:val="30"/>
          <w:szCs w:val="30"/>
        </w:rPr>
      </w:pPr>
    </w:p>
    <w:p w14:paraId="70EFB8FB">
      <w:pPr>
        <w:spacing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5.投标人资格证明文件</w:t>
      </w:r>
    </w:p>
    <w:p w14:paraId="379869EC">
      <w:pPr>
        <w:spacing w:line="360" w:lineRule="auto"/>
        <w:rPr>
          <w:rFonts w:hint="eastAsia" w:ascii="仿宋" w:hAnsi="仿宋" w:eastAsia="仿宋" w:cs="仿宋"/>
          <w:b/>
          <w:sz w:val="30"/>
          <w:szCs w:val="30"/>
        </w:rPr>
      </w:pPr>
      <w:r>
        <w:rPr>
          <w:rFonts w:hint="eastAsia" w:ascii="仿宋" w:hAnsi="仿宋" w:eastAsia="仿宋" w:cs="仿宋"/>
          <w:b/>
          <w:sz w:val="30"/>
          <w:szCs w:val="30"/>
        </w:rPr>
        <w:t>此处按顺序加入各种资格证明文件：</w:t>
      </w:r>
    </w:p>
    <w:p w14:paraId="6D245C92">
      <w:pPr>
        <w:spacing w:line="360" w:lineRule="auto"/>
        <w:ind w:firstLine="450" w:firstLineChars="150"/>
        <w:rPr>
          <w:rFonts w:hint="eastAsia"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27004513">
      <w:pPr>
        <w:spacing w:line="360" w:lineRule="auto"/>
        <w:ind w:firstLine="450" w:firstLineChars="150"/>
        <w:rPr>
          <w:rFonts w:hint="eastAsia"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5066C371">
      <w:pPr>
        <w:spacing w:line="360" w:lineRule="auto"/>
        <w:ind w:firstLine="450" w:firstLineChars="150"/>
        <w:jc w:val="left"/>
        <w:rPr>
          <w:rFonts w:hint="eastAsia"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1164A237">
      <w:pPr>
        <w:spacing w:line="360" w:lineRule="auto"/>
        <w:ind w:firstLine="450" w:firstLineChars="150"/>
        <w:rPr>
          <w:rFonts w:hint="eastAsia"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5CAFDB7D">
      <w:pPr>
        <w:widowControl/>
        <w:spacing w:line="600" w:lineRule="exact"/>
        <w:ind w:firstLine="750" w:firstLineChars="250"/>
        <w:rPr>
          <w:rFonts w:hint="eastAsia" w:ascii="仿宋" w:hAnsi="仿宋" w:eastAsia="仿宋" w:cs="仿宋"/>
          <w:kern w:val="0"/>
          <w:sz w:val="30"/>
          <w:szCs w:val="30"/>
        </w:rPr>
      </w:pPr>
    </w:p>
    <w:p w14:paraId="61843D80">
      <w:pPr>
        <w:rPr>
          <w:rFonts w:hint="eastAsia" w:ascii="仿宋" w:hAnsi="仿宋" w:eastAsia="仿宋" w:cs="仿宋"/>
          <w:b/>
          <w:sz w:val="30"/>
          <w:szCs w:val="30"/>
        </w:rPr>
      </w:pPr>
    </w:p>
    <w:p w14:paraId="29383157">
      <w:pPr>
        <w:jc w:val="center"/>
        <w:rPr>
          <w:rFonts w:hint="eastAsia" w:ascii="仿宋" w:hAnsi="仿宋" w:eastAsia="仿宋" w:cs="仿宋"/>
          <w:b/>
          <w:sz w:val="30"/>
          <w:szCs w:val="30"/>
        </w:rPr>
      </w:pPr>
    </w:p>
    <w:p w14:paraId="6BC9A846">
      <w:pPr>
        <w:jc w:val="center"/>
        <w:rPr>
          <w:rFonts w:hint="eastAsia" w:ascii="仿宋" w:hAnsi="仿宋" w:eastAsia="仿宋" w:cs="仿宋"/>
          <w:b/>
          <w:sz w:val="30"/>
          <w:szCs w:val="30"/>
        </w:rPr>
      </w:pPr>
    </w:p>
    <w:p w14:paraId="3249852F">
      <w:pPr>
        <w:jc w:val="center"/>
        <w:rPr>
          <w:rFonts w:hint="eastAsia" w:ascii="仿宋" w:hAnsi="仿宋" w:eastAsia="仿宋" w:cs="仿宋"/>
          <w:b/>
          <w:sz w:val="30"/>
          <w:szCs w:val="30"/>
        </w:rPr>
      </w:pPr>
    </w:p>
    <w:p w14:paraId="49872A60">
      <w:pPr>
        <w:jc w:val="center"/>
        <w:rPr>
          <w:rFonts w:hint="eastAsia" w:ascii="仿宋" w:hAnsi="仿宋" w:eastAsia="仿宋" w:cs="仿宋"/>
          <w:b/>
          <w:sz w:val="30"/>
          <w:szCs w:val="30"/>
        </w:rPr>
      </w:pPr>
    </w:p>
    <w:p w14:paraId="61717798">
      <w:pPr>
        <w:jc w:val="center"/>
        <w:rPr>
          <w:rFonts w:hint="eastAsia" w:ascii="仿宋" w:hAnsi="仿宋" w:eastAsia="仿宋" w:cs="仿宋"/>
          <w:b/>
          <w:sz w:val="30"/>
          <w:szCs w:val="30"/>
        </w:rPr>
      </w:pPr>
    </w:p>
    <w:p w14:paraId="5905F070">
      <w:pPr>
        <w:jc w:val="center"/>
        <w:rPr>
          <w:rFonts w:hint="eastAsia" w:ascii="仿宋" w:hAnsi="仿宋" w:eastAsia="仿宋" w:cs="仿宋"/>
          <w:b/>
          <w:sz w:val="30"/>
          <w:szCs w:val="30"/>
        </w:rPr>
      </w:pPr>
    </w:p>
    <w:p w14:paraId="53E5D9F2">
      <w:pPr>
        <w:jc w:val="center"/>
        <w:rPr>
          <w:rFonts w:hint="eastAsia" w:ascii="仿宋" w:hAnsi="仿宋" w:eastAsia="仿宋" w:cs="仿宋"/>
          <w:b/>
          <w:sz w:val="30"/>
          <w:szCs w:val="30"/>
        </w:rPr>
      </w:pPr>
    </w:p>
    <w:p w14:paraId="33E6E9EA">
      <w:pPr>
        <w:jc w:val="center"/>
        <w:rPr>
          <w:rFonts w:hint="eastAsia" w:ascii="仿宋" w:hAnsi="仿宋" w:eastAsia="仿宋" w:cs="仿宋"/>
          <w:b/>
          <w:sz w:val="30"/>
          <w:szCs w:val="30"/>
        </w:rPr>
      </w:pPr>
    </w:p>
    <w:p w14:paraId="3CA8770C">
      <w:pPr>
        <w:jc w:val="center"/>
        <w:rPr>
          <w:rFonts w:hint="eastAsia" w:ascii="仿宋" w:hAnsi="仿宋" w:eastAsia="仿宋" w:cs="仿宋"/>
          <w:b/>
          <w:sz w:val="30"/>
          <w:szCs w:val="30"/>
        </w:rPr>
      </w:pPr>
    </w:p>
    <w:p w14:paraId="25EBD450">
      <w:pPr>
        <w:jc w:val="center"/>
        <w:rPr>
          <w:rFonts w:hint="eastAsia" w:ascii="仿宋" w:hAnsi="仿宋" w:eastAsia="仿宋" w:cs="仿宋"/>
          <w:b/>
          <w:sz w:val="30"/>
          <w:szCs w:val="30"/>
        </w:rPr>
      </w:pPr>
    </w:p>
    <w:p w14:paraId="633CC971">
      <w:pPr>
        <w:jc w:val="center"/>
        <w:rPr>
          <w:rFonts w:hint="eastAsia" w:ascii="仿宋" w:hAnsi="仿宋" w:eastAsia="仿宋" w:cs="仿宋"/>
          <w:b/>
          <w:sz w:val="30"/>
          <w:szCs w:val="30"/>
        </w:rPr>
      </w:pPr>
    </w:p>
    <w:p w14:paraId="2E08DFB9">
      <w:pPr>
        <w:jc w:val="center"/>
        <w:rPr>
          <w:rFonts w:hint="eastAsia" w:ascii="仿宋" w:hAnsi="仿宋" w:eastAsia="仿宋" w:cs="仿宋"/>
          <w:b/>
          <w:sz w:val="30"/>
          <w:szCs w:val="30"/>
        </w:rPr>
      </w:pPr>
    </w:p>
    <w:p w14:paraId="257B96B9">
      <w:pPr>
        <w:pStyle w:val="8"/>
      </w:pPr>
    </w:p>
    <w:p w14:paraId="1151FADF">
      <w:pPr>
        <w:jc w:val="center"/>
        <w:rPr>
          <w:rFonts w:hint="eastAsia" w:ascii="仿宋" w:hAnsi="仿宋" w:eastAsia="仿宋" w:cs="仿宋"/>
          <w:b/>
          <w:sz w:val="30"/>
          <w:szCs w:val="30"/>
        </w:rPr>
      </w:pPr>
      <w:r>
        <w:rPr>
          <w:rFonts w:hint="eastAsia" w:ascii="仿宋" w:hAnsi="仿宋" w:eastAsia="仿宋" w:cs="仿宋"/>
          <w:b/>
          <w:sz w:val="30"/>
          <w:szCs w:val="30"/>
        </w:rPr>
        <w:t>6.其他需要说明的情况</w:t>
      </w:r>
    </w:p>
    <w:p w14:paraId="1111F151">
      <w:pPr>
        <w:spacing w:line="360" w:lineRule="auto"/>
        <w:rPr>
          <w:rFonts w:hint="eastAsia" w:ascii="仿宋" w:hAnsi="仿宋" w:eastAsia="仿宋"/>
          <w:sz w:val="32"/>
          <w:szCs w:val="32"/>
        </w:rPr>
      </w:pPr>
    </w:p>
    <w:p w14:paraId="78635BA8">
      <w:pPr>
        <w:spacing w:line="360" w:lineRule="auto"/>
        <w:rPr>
          <w:rFonts w:hint="eastAsia" w:ascii="仿宋" w:hAnsi="仿宋" w:eastAsia="仿宋"/>
          <w:sz w:val="32"/>
          <w:szCs w:val="32"/>
        </w:rPr>
      </w:pPr>
      <w:r>
        <w:rPr>
          <w:rFonts w:hint="eastAsia" w:ascii="仿宋" w:hAnsi="仿宋" w:eastAsia="仿宋"/>
          <w:sz w:val="32"/>
          <w:szCs w:val="32"/>
        </w:rPr>
        <w:t>（投标人认为有必要的其他材料）</w:t>
      </w:r>
    </w:p>
    <w:p w14:paraId="16C034D2">
      <w:pPr>
        <w:spacing w:line="360" w:lineRule="auto"/>
        <w:rPr>
          <w:rFonts w:hint="eastAsia" w:ascii="仿宋" w:hAnsi="仿宋" w:eastAsia="仿宋"/>
          <w:bCs/>
          <w:sz w:val="32"/>
          <w:szCs w:val="32"/>
        </w:rPr>
      </w:pPr>
    </w:p>
    <w:p w14:paraId="66B70845">
      <w:pPr>
        <w:spacing w:line="360" w:lineRule="auto"/>
        <w:rPr>
          <w:rFonts w:hint="eastAsia" w:ascii="仿宋" w:hAnsi="仿宋" w:eastAsia="仿宋"/>
          <w:b/>
          <w:bCs/>
          <w:sz w:val="52"/>
          <w:szCs w:val="52"/>
        </w:rPr>
      </w:pPr>
    </w:p>
    <w:p w14:paraId="16C530CF">
      <w:pPr>
        <w:spacing w:line="360" w:lineRule="auto"/>
        <w:rPr>
          <w:rFonts w:hint="eastAsia" w:ascii="仿宋" w:hAnsi="仿宋" w:eastAsia="仿宋"/>
          <w:b/>
          <w:bCs/>
          <w:sz w:val="52"/>
          <w:szCs w:val="52"/>
        </w:rPr>
      </w:pPr>
    </w:p>
    <w:p w14:paraId="25EE44B3">
      <w:pPr>
        <w:spacing w:line="360" w:lineRule="auto"/>
        <w:rPr>
          <w:rFonts w:hint="eastAsia" w:ascii="仿宋" w:hAnsi="仿宋" w:eastAsia="仿宋"/>
          <w:b/>
          <w:bCs/>
          <w:sz w:val="52"/>
          <w:szCs w:val="52"/>
        </w:rPr>
      </w:pPr>
    </w:p>
    <w:p w14:paraId="40CE5627">
      <w:pPr>
        <w:spacing w:line="360" w:lineRule="auto"/>
        <w:rPr>
          <w:rFonts w:hint="eastAsia" w:ascii="仿宋" w:hAnsi="仿宋" w:eastAsia="仿宋"/>
          <w:b/>
          <w:bCs/>
          <w:sz w:val="52"/>
          <w:szCs w:val="52"/>
        </w:rPr>
      </w:pPr>
    </w:p>
    <w:p w14:paraId="46CBE8D0">
      <w:pPr>
        <w:spacing w:line="360" w:lineRule="auto"/>
        <w:rPr>
          <w:rFonts w:hint="eastAsia" w:ascii="仿宋" w:hAnsi="仿宋" w:eastAsia="仿宋"/>
          <w:b/>
          <w:bCs/>
          <w:sz w:val="52"/>
          <w:szCs w:val="52"/>
        </w:rPr>
      </w:pPr>
    </w:p>
    <w:p w14:paraId="17AF5AD1">
      <w:pPr>
        <w:spacing w:line="360" w:lineRule="auto"/>
        <w:rPr>
          <w:rFonts w:hint="eastAsia" w:ascii="仿宋" w:hAnsi="仿宋" w:eastAsia="仿宋"/>
          <w:b/>
          <w:bCs/>
          <w:sz w:val="52"/>
          <w:szCs w:val="52"/>
        </w:rPr>
      </w:pPr>
    </w:p>
    <w:p w14:paraId="3D3BC2F1">
      <w:pPr>
        <w:spacing w:line="360" w:lineRule="auto"/>
        <w:rPr>
          <w:rFonts w:hint="eastAsia" w:ascii="仿宋" w:hAnsi="仿宋" w:eastAsia="仿宋"/>
          <w:b/>
          <w:bCs/>
          <w:sz w:val="52"/>
          <w:szCs w:val="52"/>
        </w:rPr>
      </w:pPr>
    </w:p>
    <w:p w14:paraId="38B2682D">
      <w:pPr>
        <w:pageBreakBefore/>
        <w:spacing w:line="480" w:lineRule="auto"/>
        <w:jc w:val="center"/>
        <w:rPr>
          <w:rFonts w:hint="eastAsia" w:ascii="仿宋" w:hAnsi="仿宋" w:eastAsia="仿宋" w:cs="仿宋"/>
          <w:b/>
          <w:bCs/>
          <w:spacing w:val="10"/>
          <w:kern w:val="0"/>
          <w:sz w:val="30"/>
          <w:szCs w:val="30"/>
        </w:rPr>
      </w:pPr>
      <w:r>
        <w:rPr>
          <w:rFonts w:hint="eastAsia" w:ascii="仿宋" w:hAnsi="仿宋" w:eastAsia="仿宋" w:cs="仿宋"/>
          <w:b/>
          <w:bCs/>
          <w:spacing w:val="10"/>
          <w:kern w:val="0"/>
          <w:sz w:val="30"/>
          <w:szCs w:val="30"/>
        </w:rPr>
        <w:t>7.反商业贿赂承诺书</w:t>
      </w:r>
    </w:p>
    <w:p w14:paraId="2F534AE9">
      <w:pPr>
        <w:widowControl/>
        <w:spacing w:line="480" w:lineRule="auto"/>
        <w:jc w:val="left"/>
        <w:outlineLvl w:val="0"/>
        <w:rPr>
          <w:rFonts w:hint="eastAsia" w:ascii="仿宋" w:hAnsi="仿宋" w:eastAsia="仿宋"/>
          <w:sz w:val="30"/>
          <w:szCs w:val="30"/>
        </w:rPr>
      </w:pPr>
    </w:p>
    <w:p w14:paraId="296D87D7">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我公司承诺:</w:t>
      </w:r>
    </w:p>
    <w:p w14:paraId="6A01099C">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44DAA2F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一、公平竞争参加本次招标活动。</w:t>
      </w:r>
    </w:p>
    <w:p w14:paraId="12AA3918">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75D080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37094111">
      <w:pPr>
        <w:widowControl/>
        <w:spacing w:line="480" w:lineRule="auto"/>
        <w:jc w:val="left"/>
        <w:outlineLvl w:val="0"/>
        <w:rPr>
          <w:rFonts w:hint="eastAsia" w:ascii="仿宋" w:hAnsi="仿宋" w:eastAsia="仿宋"/>
          <w:sz w:val="30"/>
          <w:szCs w:val="30"/>
        </w:rPr>
      </w:pPr>
    </w:p>
    <w:p w14:paraId="79120B2E">
      <w:pPr>
        <w:widowControl/>
        <w:spacing w:line="480" w:lineRule="auto"/>
        <w:jc w:val="left"/>
        <w:outlineLvl w:val="0"/>
        <w:rPr>
          <w:rFonts w:hint="eastAsia" w:ascii="仿宋" w:hAnsi="仿宋" w:eastAsia="仿宋"/>
          <w:sz w:val="30"/>
          <w:szCs w:val="30"/>
        </w:rPr>
      </w:pPr>
    </w:p>
    <w:p w14:paraId="4443D407">
      <w:pPr>
        <w:widowControl/>
        <w:spacing w:line="480" w:lineRule="auto"/>
        <w:jc w:val="left"/>
        <w:outlineLvl w:val="0"/>
        <w:rPr>
          <w:rFonts w:hint="eastAsia" w:ascii="仿宋" w:hAnsi="仿宋" w:eastAsia="仿宋"/>
          <w:sz w:val="30"/>
          <w:szCs w:val="30"/>
        </w:rPr>
      </w:pPr>
    </w:p>
    <w:p w14:paraId="7929F52B">
      <w:pPr>
        <w:widowControl/>
        <w:spacing w:line="480" w:lineRule="auto"/>
        <w:jc w:val="left"/>
        <w:outlineLvl w:val="0"/>
        <w:rPr>
          <w:rFonts w:hint="eastAsia" w:ascii="仿宋" w:hAnsi="仿宋" w:eastAsia="仿宋"/>
          <w:sz w:val="30"/>
          <w:szCs w:val="30"/>
        </w:rPr>
      </w:pPr>
    </w:p>
    <w:p w14:paraId="59AF70A6">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公司盖章 （公章）：</w:t>
      </w:r>
    </w:p>
    <w:p w14:paraId="3A817E3A">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公司法人代表（签字）：</w:t>
      </w:r>
    </w:p>
    <w:p w14:paraId="14D43C75">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法人授权代表（签字）：</w:t>
      </w:r>
    </w:p>
    <w:p w14:paraId="2D200FA0">
      <w:pPr>
        <w:widowControl/>
        <w:spacing w:line="480" w:lineRule="auto"/>
        <w:jc w:val="left"/>
        <w:outlineLvl w:val="0"/>
        <w:rPr>
          <w:rFonts w:hint="eastAsia"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42042CAA">
      <w:pPr>
        <w:widowControl/>
        <w:spacing w:line="480" w:lineRule="auto"/>
        <w:jc w:val="left"/>
        <w:outlineLvl w:val="0"/>
        <w:rPr>
          <w:rFonts w:hint="eastAsia" w:ascii="宋体" w:hAnsi="宋体"/>
          <w:b/>
          <w:sz w:val="44"/>
          <w:szCs w:val="44"/>
        </w:rPr>
      </w:pPr>
      <w:r>
        <w:rPr>
          <w:rFonts w:hint="eastAsia" w:ascii="仿宋" w:hAnsi="仿宋" w:eastAsia="仿宋"/>
          <w:sz w:val="30"/>
          <w:szCs w:val="30"/>
        </w:rPr>
        <w:t xml:space="preserve">                                年     月    日</w:t>
      </w:r>
    </w:p>
    <w:p w14:paraId="353250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44C15">
    <w:pPr>
      <w:pStyle w:val="14"/>
      <w:framePr w:wrap="around" w:vAnchor="text" w:hAnchor="margin" w:xAlign="center" w:y="1"/>
      <w:rPr>
        <w:rStyle w:val="26"/>
      </w:rPr>
    </w:pPr>
    <w:r>
      <w:fldChar w:fldCharType="begin"/>
    </w:r>
    <w:r>
      <w:rPr>
        <w:rStyle w:val="26"/>
      </w:rPr>
      <w:instrText xml:space="preserve">PAGE  </w:instrText>
    </w:r>
    <w:r>
      <w:fldChar w:fldCharType="separate"/>
    </w:r>
    <w:r>
      <w:rPr>
        <w:rStyle w:val="26"/>
      </w:rPr>
      <w:t>18</w:t>
    </w:r>
    <w:r>
      <w:fldChar w:fldCharType="end"/>
    </w:r>
  </w:p>
  <w:p w14:paraId="4FE7A8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9FF87">
    <w:pPr>
      <w:pStyle w:val="14"/>
      <w:framePr w:wrap="around" w:vAnchor="text" w:hAnchor="margin" w:xAlign="center" w:y="1"/>
      <w:rPr>
        <w:rStyle w:val="26"/>
      </w:rPr>
    </w:pPr>
    <w:r>
      <w:fldChar w:fldCharType="begin"/>
    </w:r>
    <w:r>
      <w:rPr>
        <w:rStyle w:val="26"/>
      </w:rPr>
      <w:instrText xml:space="preserve">PAGE  </w:instrText>
    </w:r>
    <w:r>
      <w:fldChar w:fldCharType="end"/>
    </w:r>
  </w:p>
  <w:p w14:paraId="538C9677">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15788">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0BD6554A"/>
    <w:multiLevelType w:val="multilevel"/>
    <w:tmpl w:val="0BD6554A"/>
    <w:lvl w:ilvl="0" w:tentative="0">
      <w:start w:val="1"/>
      <w:numFmt w:val="japaneseCounting"/>
      <w:lvlText w:val="第%1条"/>
      <w:lvlJc w:val="left"/>
      <w:pPr>
        <w:tabs>
          <w:tab w:val="left" w:pos="1650"/>
        </w:tabs>
        <w:ind w:left="1650" w:hanging="1110"/>
      </w:pPr>
      <w:rPr>
        <w:rFonts w:hint="eastAsia" w:eastAsia="黑体"/>
        <w:b/>
      </w:rPr>
    </w:lvl>
    <w:lvl w:ilvl="1" w:tentative="0">
      <w:start w:val="1"/>
      <w:numFmt w:val="decimal"/>
      <w:lvlText w:val="%2．"/>
      <w:lvlJc w:val="left"/>
      <w:pPr>
        <w:tabs>
          <w:tab w:val="left" w:pos="1710"/>
        </w:tabs>
        <w:ind w:left="1710" w:hanging="720"/>
      </w:pPr>
      <w:rPr>
        <w:rFonts w:hint="eastAsia"/>
        <w:u w:val="none"/>
      </w:rPr>
    </w:lvl>
    <w:lvl w:ilvl="2" w:tentative="0">
      <w:start w:val="1"/>
      <w:numFmt w:val="lowerRoman"/>
      <w:lvlText w:val="%3."/>
      <w:lvlJc w:val="right"/>
      <w:pPr>
        <w:tabs>
          <w:tab w:val="left" w:pos="1830"/>
        </w:tabs>
        <w:ind w:left="1830" w:hanging="420"/>
      </w:p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abstractNum w:abstractNumId="2">
    <w:nsid w:val="0E0724B1"/>
    <w:multiLevelType w:val="singleLevel"/>
    <w:tmpl w:val="0E0724B1"/>
    <w:lvl w:ilvl="0" w:tentative="0">
      <w:start w:val="5"/>
      <w:numFmt w:val="chineseCounting"/>
      <w:suff w:val="nothing"/>
      <w:lvlText w:val="%1、"/>
      <w:lvlJc w:val="left"/>
      <w:rPr>
        <w:rFonts w:hint="eastAsia"/>
      </w:rPr>
    </w:lvl>
  </w:abstractNum>
  <w:abstractNum w:abstractNumId="3">
    <w:nsid w:val="17717A07"/>
    <w:multiLevelType w:val="singleLevel"/>
    <w:tmpl w:val="17717A07"/>
    <w:lvl w:ilvl="0" w:tentative="0">
      <w:start w:val="2"/>
      <w:numFmt w:val="decimal"/>
      <w:suff w:val="nothing"/>
      <w:lvlText w:val="%1、"/>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C531D"/>
    <w:rsid w:val="004E7C34"/>
    <w:rsid w:val="005F219D"/>
    <w:rsid w:val="006B0B2B"/>
    <w:rsid w:val="006D6ED3"/>
    <w:rsid w:val="006F3142"/>
    <w:rsid w:val="008600B3"/>
    <w:rsid w:val="008D7046"/>
    <w:rsid w:val="00B53560"/>
    <w:rsid w:val="00C1240C"/>
    <w:rsid w:val="00C92E18"/>
    <w:rsid w:val="00CD102A"/>
    <w:rsid w:val="00E248BD"/>
    <w:rsid w:val="00E65527"/>
    <w:rsid w:val="00F603FA"/>
    <w:rsid w:val="010340DC"/>
    <w:rsid w:val="010C178F"/>
    <w:rsid w:val="016E788C"/>
    <w:rsid w:val="01A71FD9"/>
    <w:rsid w:val="01FF527B"/>
    <w:rsid w:val="024547DC"/>
    <w:rsid w:val="02496ED3"/>
    <w:rsid w:val="028341AD"/>
    <w:rsid w:val="02C7585E"/>
    <w:rsid w:val="02FD6F88"/>
    <w:rsid w:val="03165668"/>
    <w:rsid w:val="03440F8A"/>
    <w:rsid w:val="03AA7B5F"/>
    <w:rsid w:val="03C71B2E"/>
    <w:rsid w:val="03FD40B7"/>
    <w:rsid w:val="043B25B0"/>
    <w:rsid w:val="049F3623"/>
    <w:rsid w:val="04D07A99"/>
    <w:rsid w:val="04D43127"/>
    <w:rsid w:val="04F92D7B"/>
    <w:rsid w:val="05497224"/>
    <w:rsid w:val="057C189C"/>
    <w:rsid w:val="05A51202"/>
    <w:rsid w:val="05F51706"/>
    <w:rsid w:val="06470A42"/>
    <w:rsid w:val="064E0E6C"/>
    <w:rsid w:val="06C62ED7"/>
    <w:rsid w:val="07720831"/>
    <w:rsid w:val="07752464"/>
    <w:rsid w:val="07E86D22"/>
    <w:rsid w:val="07F17806"/>
    <w:rsid w:val="08001E49"/>
    <w:rsid w:val="08DF0E62"/>
    <w:rsid w:val="08F64FB5"/>
    <w:rsid w:val="09055073"/>
    <w:rsid w:val="090D5837"/>
    <w:rsid w:val="09300B06"/>
    <w:rsid w:val="098230E1"/>
    <w:rsid w:val="098F5204"/>
    <w:rsid w:val="099472E7"/>
    <w:rsid w:val="09F04B51"/>
    <w:rsid w:val="0A661C77"/>
    <w:rsid w:val="0AB637C0"/>
    <w:rsid w:val="0B9E269F"/>
    <w:rsid w:val="0C067CC9"/>
    <w:rsid w:val="0C1F2B85"/>
    <w:rsid w:val="0C964A9E"/>
    <w:rsid w:val="0CA819EA"/>
    <w:rsid w:val="0D6C2329"/>
    <w:rsid w:val="0DAA7FCC"/>
    <w:rsid w:val="0DD50AA2"/>
    <w:rsid w:val="0E0B096E"/>
    <w:rsid w:val="0E152333"/>
    <w:rsid w:val="0EE005CF"/>
    <w:rsid w:val="0EF102FA"/>
    <w:rsid w:val="0F672517"/>
    <w:rsid w:val="0F924FA1"/>
    <w:rsid w:val="0FB14214"/>
    <w:rsid w:val="10AA4305"/>
    <w:rsid w:val="10FC5DB6"/>
    <w:rsid w:val="11002148"/>
    <w:rsid w:val="124B4C03"/>
    <w:rsid w:val="13FA68E0"/>
    <w:rsid w:val="14DA6730"/>
    <w:rsid w:val="14F630F3"/>
    <w:rsid w:val="15236361"/>
    <w:rsid w:val="155D6391"/>
    <w:rsid w:val="15AA7996"/>
    <w:rsid w:val="16060C33"/>
    <w:rsid w:val="16D919A4"/>
    <w:rsid w:val="16EC3BF6"/>
    <w:rsid w:val="17517E56"/>
    <w:rsid w:val="17702B6A"/>
    <w:rsid w:val="17F425AE"/>
    <w:rsid w:val="182757CA"/>
    <w:rsid w:val="184521C1"/>
    <w:rsid w:val="184B58DA"/>
    <w:rsid w:val="18782E7F"/>
    <w:rsid w:val="18C61409"/>
    <w:rsid w:val="1954439D"/>
    <w:rsid w:val="196B7938"/>
    <w:rsid w:val="19714462"/>
    <w:rsid w:val="1A660EDA"/>
    <w:rsid w:val="1A8A3D39"/>
    <w:rsid w:val="1A972AF2"/>
    <w:rsid w:val="1AAE3BC4"/>
    <w:rsid w:val="1ABD7EAE"/>
    <w:rsid w:val="1B0901C5"/>
    <w:rsid w:val="1B8A2A9B"/>
    <w:rsid w:val="1B8C2121"/>
    <w:rsid w:val="1BB623EF"/>
    <w:rsid w:val="1C265140"/>
    <w:rsid w:val="1CCC05C2"/>
    <w:rsid w:val="1CEE1194"/>
    <w:rsid w:val="1DDB696E"/>
    <w:rsid w:val="1DDC598F"/>
    <w:rsid w:val="1E2116CA"/>
    <w:rsid w:val="1F1229B2"/>
    <w:rsid w:val="1F2F056C"/>
    <w:rsid w:val="1F641785"/>
    <w:rsid w:val="1F7D33C5"/>
    <w:rsid w:val="20393B72"/>
    <w:rsid w:val="20420482"/>
    <w:rsid w:val="207812B9"/>
    <w:rsid w:val="210B711D"/>
    <w:rsid w:val="21C57E64"/>
    <w:rsid w:val="21E65706"/>
    <w:rsid w:val="231B3C1D"/>
    <w:rsid w:val="239724A3"/>
    <w:rsid w:val="23CA7BEF"/>
    <w:rsid w:val="240927AD"/>
    <w:rsid w:val="24183A95"/>
    <w:rsid w:val="24AA709E"/>
    <w:rsid w:val="251F596E"/>
    <w:rsid w:val="25424004"/>
    <w:rsid w:val="25724563"/>
    <w:rsid w:val="257312CF"/>
    <w:rsid w:val="25AB37E8"/>
    <w:rsid w:val="25D02DFD"/>
    <w:rsid w:val="25D64A2A"/>
    <w:rsid w:val="25EE3B65"/>
    <w:rsid w:val="26096941"/>
    <w:rsid w:val="266D0594"/>
    <w:rsid w:val="26817115"/>
    <w:rsid w:val="270A7EF0"/>
    <w:rsid w:val="27824A11"/>
    <w:rsid w:val="27EB30DD"/>
    <w:rsid w:val="288D74C6"/>
    <w:rsid w:val="28BA47B8"/>
    <w:rsid w:val="28BE5CD7"/>
    <w:rsid w:val="290F5C3F"/>
    <w:rsid w:val="291F75E6"/>
    <w:rsid w:val="29231282"/>
    <w:rsid w:val="296D6E50"/>
    <w:rsid w:val="29C11DCD"/>
    <w:rsid w:val="2A2C0A1E"/>
    <w:rsid w:val="2A7705E5"/>
    <w:rsid w:val="2A902C76"/>
    <w:rsid w:val="2AFD66DE"/>
    <w:rsid w:val="2B4971C7"/>
    <w:rsid w:val="2B7116C0"/>
    <w:rsid w:val="2B7B1798"/>
    <w:rsid w:val="2B9E3026"/>
    <w:rsid w:val="2BB32B01"/>
    <w:rsid w:val="2BC07C73"/>
    <w:rsid w:val="2BDC461F"/>
    <w:rsid w:val="2C150744"/>
    <w:rsid w:val="2C790B56"/>
    <w:rsid w:val="2C98104C"/>
    <w:rsid w:val="2CCE6B43"/>
    <w:rsid w:val="2CEC2CFF"/>
    <w:rsid w:val="2CF55A3F"/>
    <w:rsid w:val="2D5A54A0"/>
    <w:rsid w:val="2D937C62"/>
    <w:rsid w:val="2DDF5A54"/>
    <w:rsid w:val="2E2F1F1F"/>
    <w:rsid w:val="2EE33BEE"/>
    <w:rsid w:val="2F0A45D4"/>
    <w:rsid w:val="2F4A722B"/>
    <w:rsid w:val="2F5B737E"/>
    <w:rsid w:val="2FC72CBE"/>
    <w:rsid w:val="2FCA52E0"/>
    <w:rsid w:val="301C1206"/>
    <w:rsid w:val="301C1605"/>
    <w:rsid w:val="30741CFC"/>
    <w:rsid w:val="311A1F18"/>
    <w:rsid w:val="31291A0D"/>
    <w:rsid w:val="31DE4814"/>
    <w:rsid w:val="31E57CD7"/>
    <w:rsid w:val="32BA7696"/>
    <w:rsid w:val="32E05D63"/>
    <w:rsid w:val="3386132B"/>
    <w:rsid w:val="33E22AF1"/>
    <w:rsid w:val="34264AD4"/>
    <w:rsid w:val="34B123C4"/>
    <w:rsid w:val="34E86440"/>
    <w:rsid w:val="35436DF0"/>
    <w:rsid w:val="35804860"/>
    <w:rsid w:val="359B3AF5"/>
    <w:rsid w:val="361C7FE6"/>
    <w:rsid w:val="36791105"/>
    <w:rsid w:val="36934E49"/>
    <w:rsid w:val="36A60FA1"/>
    <w:rsid w:val="36AD3CEB"/>
    <w:rsid w:val="36CE78F8"/>
    <w:rsid w:val="37C26A00"/>
    <w:rsid w:val="37F75874"/>
    <w:rsid w:val="384745E8"/>
    <w:rsid w:val="38B83436"/>
    <w:rsid w:val="38BE10F9"/>
    <w:rsid w:val="38E04AAA"/>
    <w:rsid w:val="39AE1D07"/>
    <w:rsid w:val="39B50A30"/>
    <w:rsid w:val="3A11249C"/>
    <w:rsid w:val="3A2F05CD"/>
    <w:rsid w:val="3A5F2111"/>
    <w:rsid w:val="3A8D72B7"/>
    <w:rsid w:val="3ABF2D2F"/>
    <w:rsid w:val="3B1445AA"/>
    <w:rsid w:val="3B52018A"/>
    <w:rsid w:val="3C042829"/>
    <w:rsid w:val="3C385A9B"/>
    <w:rsid w:val="3C67562A"/>
    <w:rsid w:val="3CA20145"/>
    <w:rsid w:val="3CBC05DB"/>
    <w:rsid w:val="3DA31CF5"/>
    <w:rsid w:val="3E1F1F13"/>
    <w:rsid w:val="3E375EB7"/>
    <w:rsid w:val="3EB017C6"/>
    <w:rsid w:val="3EB501EE"/>
    <w:rsid w:val="3F097DC4"/>
    <w:rsid w:val="3FB61101"/>
    <w:rsid w:val="40053D34"/>
    <w:rsid w:val="40324FFF"/>
    <w:rsid w:val="409D0FEC"/>
    <w:rsid w:val="40D274C7"/>
    <w:rsid w:val="40DE1933"/>
    <w:rsid w:val="41625835"/>
    <w:rsid w:val="41990073"/>
    <w:rsid w:val="41A12EF2"/>
    <w:rsid w:val="42C978AB"/>
    <w:rsid w:val="42DA0D68"/>
    <w:rsid w:val="42F86263"/>
    <w:rsid w:val="43022C1D"/>
    <w:rsid w:val="433C1859"/>
    <w:rsid w:val="434F700E"/>
    <w:rsid w:val="436937A4"/>
    <w:rsid w:val="43766329"/>
    <w:rsid w:val="43A85705"/>
    <w:rsid w:val="43B531E0"/>
    <w:rsid w:val="442E36C4"/>
    <w:rsid w:val="44B20DFF"/>
    <w:rsid w:val="44F00FAB"/>
    <w:rsid w:val="44F765E7"/>
    <w:rsid w:val="452C3941"/>
    <w:rsid w:val="45CD50F0"/>
    <w:rsid w:val="45EB59C4"/>
    <w:rsid w:val="45F14251"/>
    <w:rsid w:val="46397839"/>
    <w:rsid w:val="4640158D"/>
    <w:rsid w:val="4646752A"/>
    <w:rsid w:val="46533B8B"/>
    <w:rsid w:val="47220563"/>
    <w:rsid w:val="4733397E"/>
    <w:rsid w:val="48494879"/>
    <w:rsid w:val="48532386"/>
    <w:rsid w:val="486F557D"/>
    <w:rsid w:val="489104BD"/>
    <w:rsid w:val="492E3EF2"/>
    <w:rsid w:val="49626265"/>
    <w:rsid w:val="49923C08"/>
    <w:rsid w:val="49B55373"/>
    <w:rsid w:val="4A041163"/>
    <w:rsid w:val="4A4D0811"/>
    <w:rsid w:val="4A6B3F42"/>
    <w:rsid w:val="4B441653"/>
    <w:rsid w:val="4B464E80"/>
    <w:rsid w:val="4B594A4F"/>
    <w:rsid w:val="4B7E5CDC"/>
    <w:rsid w:val="4B905A0E"/>
    <w:rsid w:val="4BB90349"/>
    <w:rsid w:val="4BD4580C"/>
    <w:rsid w:val="4BFE6E34"/>
    <w:rsid w:val="4CDE5132"/>
    <w:rsid w:val="4D201684"/>
    <w:rsid w:val="4D2259A9"/>
    <w:rsid w:val="4E775417"/>
    <w:rsid w:val="4EE129A3"/>
    <w:rsid w:val="4F0B6F91"/>
    <w:rsid w:val="4F454371"/>
    <w:rsid w:val="4F547F09"/>
    <w:rsid w:val="4FC07E4B"/>
    <w:rsid w:val="4FD034F4"/>
    <w:rsid w:val="4FDC38DA"/>
    <w:rsid w:val="500555A1"/>
    <w:rsid w:val="50452C3D"/>
    <w:rsid w:val="507D5E66"/>
    <w:rsid w:val="509E2F2C"/>
    <w:rsid w:val="51355217"/>
    <w:rsid w:val="51A667D4"/>
    <w:rsid w:val="51C44034"/>
    <w:rsid w:val="51CD0A7D"/>
    <w:rsid w:val="51D910F6"/>
    <w:rsid w:val="52091195"/>
    <w:rsid w:val="52187A0F"/>
    <w:rsid w:val="525E7728"/>
    <w:rsid w:val="52732CD2"/>
    <w:rsid w:val="539B2A0C"/>
    <w:rsid w:val="53EB70D0"/>
    <w:rsid w:val="54A96172"/>
    <w:rsid w:val="552471D5"/>
    <w:rsid w:val="555111B5"/>
    <w:rsid w:val="55786661"/>
    <w:rsid w:val="55E36353"/>
    <w:rsid w:val="55F81A58"/>
    <w:rsid w:val="55F96519"/>
    <w:rsid w:val="55FC238D"/>
    <w:rsid w:val="5684299E"/>
    <w:rsid w:val="56A077E2"/>
    <w:rsid w:val="56A27E3A"/>
    <w:rsid w:val="56B47509"/>
    <w:rsid w:val="56E7538E"/>
    <w:rsid w:val="57500BC0"/>
    <w:rsid w:val="58AE092B"/>
    <w:rsid w:val="58C26A87"/>
    <w:rsid w:val="58EA3DF7"/>
    <w:rsid w:val="59B90640"/>
    <w:rsid w:val="59D00A4F"/>
    <w:rsid w:val="59FA5ED1"/>
    <w:rsid w:val="5A12659A"/>
    <w:rsid w:val="5A295142"/>
    <w:rsid w:val="5AEB6556"/>
    <w:rsid w:val="5B0F615F"/>
    <w:rsid w:val="5B5025BB"/>
    <w:rsid w:val="5B9D1DAF"/>
    <w:rsid w:val="5BA06434"/>
    <w:rsid w:val="5BCD734C"/>
    <w:rsid w:val="5BE54D4D"/>
    <w:rsid w:val="5C6E060C"/>
    <w:rsid w:val="5CE15514"/>
    <w:rsid w:val="5D2119D4"/>
    <w:rsid w:val="5D443BA6"/>
    <w:rsid w:val="5D44499B"/>
    <w:rsid w:val="5DFD1D36"/>
    <w:rsid w:val="5E5E5918"/>
    <w:rsid w:val="5EBA165D"/>
    <w:rsid w:val="5F163B6C"/>
    <w:rsid w:val="5F3F396F"/>
    <w:rsid w:val="5F4C5BA2"/>
    <w:rsid w:val="5F7666F1"/>
    <w:rsid w:val="5FA36E4F"/>
    <w:rsid w:val="5FA9504B"/>
    <w:rsid w:val="5FEB6F45"/>
    <w:rsid w:val="60072554"/>
    <w:rsid w:val="61C133E3"/>
    <w:rsid w:val="620705F9"/>
    <w:rsid w:val="627A095D"/>
    <w:rsid w:val="629D3DDA"/>
    <w:rsid w:val="62F343B1"/>
    <w:rsid w:val="6364711E"/>
    <w:rsid w:val="63751073"/>
    <w:rsid w:val="63767D86"/>
    <w:rsid w:val="63AB7F12"/>
    <w:rsid w:val="63DE26DC"/>
    <w:rsid w:val="64CB2872"/>
    <w:rsid w:val="64D305FA"/>
    <w:rsid w:val="64DE19BE"/>
    <w:rsid w:val="64E25FD7"/>
    <w:rsid w:val="653C0B88"/>
    <w:rsid w:val="654D3437"/>
    <w:rsid w:val="65E13C9A"/>
    <w:rsid w:val="65FC7EA8"/>
    <w:rsid w:val="6614142D"/>
    <w:rsid w:val="663366B5"/>
    <w:rsid w:val="66AB633F"/>
    <w:rsid w:val="66BA4CE2"/>
    <w:rsid w:val="66C61F6F"/>
    <w:rsid w:val="673F520B"/>
    <w:rsid w:val="67A63462"/>
    <w:rsid w:val="67B053E9"/>
    <w:rsid w:val="67D41112"/>
    <w:rsid w:val="67EB1E5A"/>
    <w:rsid w:val="682300DA"/>
    <w:rsid w:val="685A617B"/>
    <w:rsid w:val="686A22FC"/>
    <w:rsid w:val="68A818F4"/>
    <w:rsid w:val="692D4505"/>
    <w:rsid w:val="694E6F19"/>
    <w:rsid w:val="6A82748B"/>
    <w:rsid w:val="6A8D3314"/>
    <w:rsid w:val="6AE05E8B"/>
    <w:rsid w:val="6B292A76"/>
    <w:rsid w:val="6B3158BA"/>
    <w:rsid w:val="6B4E2477"/>
    <w:rsid w:val="6BA91AFA"/>
    <w:rsid w:val="6C5B10CF"/>
    <w:rsid w:val="6CAD3909"/>
    <w:rsid w:val="6CF163F9"/>
    <w:rsid w:val="6CF96471"/>
    <w:rsid w:val="6D5213D2"/>
    <w:rsid w:val="6D523F4B"/>
    <w:rsid w:val="6DB77BCC"/>
    <w:rsid w:val="6DE019ED"/>
    <w:rsid w:val="6E43329D"/>
    <w:rsid w:val="6E4F4B3B"/>
    <w:rsid w:val="6E781CB6"/>
    <w:rsid w:val="6E7870B5"/>
    <w:rsid w:val="6E972F68"/>
    <w:rsid w:val="6EB52941"/>
    <w:rsid w:val="6EF329FA"/>
    <w:rsid w:val="6EF3511C"/>
    <w:rsid w:val="6F3518CA"/>
    <w:rsid w:val="6F7913D4"/>
    <w:rsid w:val="6FC43B63"/>
    <w:rsid w:val="6FFB03FC"/>
    <w:rsid w:val="705169D2"/>
    <w:rsid w:val="70590C2C"/>
    <w:rsid w:val="708333D1"/>
    <w:rsid w:val="70870094"/>
    <w:rsid w:val="708763BB"/>
    <w:rsid w:val="712B76F3"/>
    <w:rsid w:val="715C2F00"/>
    <w:rsid w:val="716F0EE9"/>
    <w:rsid w:val="71BD0EA6"/>
    <w:rsid w:val="71C07D6D"/>
    <w:rsid w:val="71DE693A"/>
    <w:rsid w:val="71E85002"/>
    <w:rsid w:val="71E93782"/>
    <w:rsid w:val="72114AAA"/>
    <w:rsid w:val="722E4D65"/>
    <w:rsid w:val="726B7B06"/>
    <w:rsid w:val="727B270D"/>
    <w:rsid w:val="72BE7537"/>
    <w:rsid w:val="72F02BA8"/>
    <w:rsid w:val="73475147"/>
    <w:rsid w:val="735C36EF"/>
    <w:rsid w:val="73693E7F"/>
    <w:rsid w:val="737F69AF"/>
    <w:rsid w:val="739442D5"/>
    <w:rsid w:val="73C12DD8"/>
    <w:rsid w:val="73D03795"/>
    <w:rsid w:val="73DD49A4"/>
    <w:rsid w:val="744D3038"/>
    <w:rsid w:val="746F23FF"/>
    <w:rsid w:val="74972308"/>
    <w:rsid w:val="75363073"/>
    <w:rsid w:val="7567531B"/>
    <w:rsid w:val="75812F99"/>
    <w:rsid w:val="75850669"/>
    <w:rsid w:val="75887B01"/>
    <w:rsid w:val="762D1C62"/>
    <w:rsid w:val="778906D2"/>
    <w:rsid w:val="7812001C"/>
    <w:rsid w:val="7827628C"/>
    <w:rsid w:val="78304275"/>
    <w:rsid w:val="787673E5"/>
    <w:rsid w:val="791B5BCB"/>
    <w:rsid w:val="797B7403"/>
    <w:rsid w:val="79F721DF"/>
    <w:rsid w:val="7A192DAD"/>
    <w:rsid w:val="7A1C573C"/>
    <w:rsid w:val="7A2E4C88"/>
    <w:rsid w:val="7ABC1456"/>
    <w:rsid w:val="7B6B537D"/>
    <w:rsid w:val="7C63789C"/>
    <w:rsid w:val="7C657FB9"/>
    <w:rsid w:val="7CE93A2C"/>
    <w:rsid w:val="7D6244F3"/>
    <w:rsid w:val="7D787377"/>
    <w:rsid w:val="7D9225A0"/>
    <w:rsid w:val="7D985324"/>
    <w:rsid w:val="7DAE2375"/>
    <w:rsid w:val="7DAE6347"/>
    <w:rsid w:val="7E7F73EB"/>
    <w:rsid w:val="7EDF3B5D"/>
    <w:rsid w:val="7EEE0574"/>
    <w:rsid w:val="7F067DB3"/>
    <w:rsid w:val="7F5D6B1C"/>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jc w:val="center"/>
      <w:outlineLvl w:val="0"/>
    </w:pPr>
    <w:rPr>
      <w:sz w:val="28"/>
      <w:szCs w:val="20"/>
    </w:rPr>
  </w:style>
  <w:style w:type="paragraph" w:styleId="5">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Times New Roman" w:eastAsia="宋体"/>
      <w:sz w:val="21"/>
      <w:szCs w:val="24"/>
    </w:rPr>
  </w:style>
  <w:style w:type="paragraph" w:styleId="3">
    <w:name w:val="Body Text Indent"/>
    <w:basedOn w:val="1"/>
    <w:qFormat/>
    <w:uiPriority w:val="0"/>
    <w:pPr>
      <w:ind w:firstLine="720" w:firstLineChars="225"/>
    </w:pPr>
    <w:rPr>
      <w:rFonts w:ascii="仿宋_GB2312" w:hAnsi="Times New Roman" w:eastAsia="仿宋_GB2312"/>
      <w:sz w:val="32"/>
      <w:szCs w:val="32"/>
    </w:rPr>
  </w:style>
  <w:style w:type="paragraph" w:styleId="6">
    <w:name w:val="Normal Indent"/>
    <w:basedOn w:val="1"/>
    <w:qFormat/>
    <w:uiPriority w:val="99"/>
    <w:pPr>
      <w:ind w:firstLine="420"/>
    </w:pPr>
    <w:rPr>
      <w:szCs w:val="20"/>
    </w:rPr>
  </w:style>
  <w:style w:type="paragraph" w:styleId="7">
    <w:name w:val="toa heading"/>
    <w:basedOn w:val="1"/>
    <w:next w:val="1"/>
    <w:qFormat/>
    <w:uiPriority w:val="0"/>
    <w:pPr>
      <w:spacing w:before="120"/>
    </w:pPr>
    <w:rPr>
      <w:rFonts w:ascii="Arial" w:hAnsi="Arial" w:cs="Arial"/>
      <w:sz w:val="24"/>
    </w:rPr>
  </w:style>
  <w:style w:type="paragraph" w:styleId="8">
    <w:name w:val="Body Text"/>
    <w:basedOn w:val="1"/>
    <w:next w:val="9"/>
    <w:unhideWhenUsed/>
    <w:qFormat/>
    <w:uiPriority w:val="99"/>
    <w:pPr>
      <w:spacing w:after="120"/>
    </w:pPr>
  </w:style>
  <w:style w:type="paragraph" w:customStyle="1" w:styleId="9">
    <w:name w:val="style4"/>
    <w:basedOn w:val="1"/>
    <w:next w:val="10"/>
    <w:qFormat/>
    <w:uiPriority w:val="0"/>
    <w:pPr>
      <w:widowControl/>
      <w:spacing w:before="280" w:after="280"/>
    </w:pPr>
    <w:rPr>
      <w:rFonts w:ascii="宋体"/>
      <w:sz w:val="18"/>
    </w:rPr>
  </w:style>
  <w:style w:type="paragraph" w:customStyle="1" w:styleId="10">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11">
    <w:name w:val="Plain Text"/>
    <w:basedOn w:val="1"/>
    <w:link w:val="40"/>
    <w:qFormat/>
    <w:uiPriority w:val="99"/>
    <w:rPr>
      <w:rFonts w:ascii="宋体" w:hAnsi="Courier New"/>
      <w:szCs w:val="20"/>
    </w:rPr>
  </w:style>
  <w:style w:type="paragraph" w:styleId="12">
    <w:name w:val="Date"/>
    <w:basedOn w:val="1"/>
    <w:next w:val="1"/>
    <w:qFormat/>
    <w:uiPriority w:val="0"/>
    <w:rPr>
      <w:rFonts w:ascii="宋体"/>
      <w:sz w:val="24"/>
    </w:rPr>
  </w:style>
  <w:style w:type="paragraph" w:styleId="13">
    <w:name w:val="Balloon Text"/>
    <w:basedOn w:val="1"/>
    <w:link w:val="34"/>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envelope return"/>
    <w:basedOn w:val="1"/>
    <w:qFormat/>
    <w:uiPriority w:val="99"/>
    <w:rPr>
      <w:rFonts w:ascii="Arial" w:hAnsi="Arial"/>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semiHidden/>
    <w:qFormat/>
    <w:uiPriority w:val="0"/>
    <w:pPr>
      <w:tabs>
        <w:tab w:val="right" w:leader="dot" w:pos="8777"/>
      </w:tabs>
      <w:jc w:val="left"/>
    </w:pPr>
  </w:style>
  <w:style w:type="paragraph" w:styleId="18">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9">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20">
    <w:name w:val="Normal (Web)"/>
    <w:basedOn w:val="1"/>
    <w:qFormat/>
    <w:uiPriority w:val="0"/>
    <w:pPr>
      <w:spacing w:before="100" w:beforeAutospacing="1" w:after="100" w:afterAutospacing="1"/>
      <w:jc w:val="left"/>
    </w:pPr>
    <w:rPr>
      <w:kern w:val="0"/>
      <w:sz w:val="24"/>
    </w:rPr>
  </w:style>
  <w:style w:type="paragraph" w:styleId="21">
    <w:name w:val="Body Text First Indent"/>
    <w:basedOn w:val="8"/>
    <w:next w:val="2"/>
    <w:unhideWhenUsed/>
    <w:qFormat/>
    <w:uiPriority w:val="99"/>
    <w:pPr>
      <w:ind w:firstLine="420" w:firstLineChars="10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page number"/>
    <w:basedOn w:val="24"/>
    <w:qFormat/>
    <w:uiPriority w:val="0"/>
  </w:style>
  <w:style w:type="character" w:styleId="27">
    <w:name w:val="Hyperlink"/>
    <w:qFormat/>
    <w:uiPriority w:val="0"/>
    <w:rPr>
      <w:color w:val="0000FF"/>
      <w:u w:val="single"/>
    </w:rPr>
  </w:style>
  <w:style w:type="paragraph" w:customStyle="1" w:styleId="28">
    <w:name w:val="无间隔1"/>
    <w:basedOn w:val="1"/>
    <w:qFormat/>
    <w:uiPriority w:val="1"/>
    <w:pPr>
      <w:spacing w:line="400" w:lineRule="exact"/>
    </w:pPr>
    <w:rPr>
      <w:sz w:val="24"/>
    </w:rPr>
  </w:style>
  <w:style w:type="paragraph" w:customStyle="1" w:styleId="29">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styleId="30">
    <w:name w:val="List Paragraph"/>
    <w:basedOn w:val="1"/>
    <w:qFormat/>
    <w:uiPriority w:val="34"/>
    <w:pPr>
      <w:ind w:firstLine="420" w:firstLineChars="200"/>
    </w:pPr>
    <w:rPr>
      <w:szCs w:val="22"/>
    </w:rPr>
  </w:style>
  <w:style w:type="paragraph" w:customStyle="1" w:styleId="31">
    <w:name w:val="首行缩进"/>
    <w:basedOn w:val="1"/>
    <w:next w:val="1"/>
    <w:qFormat/>
    <w:uiPriority w:val="0"/>
    <w:pPr>
      <w:ind w:firstLine="480" w:firstLineChars="200"/>
    </w:pPr>
    <w:rPr>
      <w:lang w:val="zh-CN"/>
    </w:rPr>
  </w:style>
  <w:style w:type="paragraph" w:customStyle="1" w:styleId="32">
    <w:name w:val="p0"/>
    <w:basedOn w:val="1"/>
    <w:qFormat/>
    <w:uiPriority w:val="0"/>
    <w:pPr>
      <w:widowControl/>
    </w:pPr>
    <w:rPr>
      <w:kern w:val="0"/>
    </w:rPr>
  </w:style>
  <w:style w:type="paragraph" w:customStyle="1" w:styleId="33">
    <w:name w:val="正文（缩进）"/>
    <w:basedOn w:val="1"/>
    <w:qFormat/>
    <w:uiPriority w:val="0"/>
    <w:pPr>
      <w:spacing w:before="50" w:after="50"/>
      <w:ind w:firstLine="200" w:firstLineChars="200"/>
    </w:pPr>
  </w:style>
  <w:style w:type="character" w:customStyle="1" w:styleId="34">
    <w:name w:val="批注框文本 字符"/>
    <w:basedOn w:val="24"/>
    <w:link w:val="13"/>
    <w:qFormat/>
    <w:uiPriority w:val="0"/>
    <w:rPr>
      <w:rFonts w:ascii="Calibri" w:hAnsi="Calibri" w:eastAsia="宋体" w:cs="Times New Roman"/>
      <w:kern w:val="2"/>
      <w:sz w:val="18"/>
      <w:szCs w:val="18"/>
    </w:rPr>
  </w:style>
  <w:style w:type="paragraph" w:customStyle="1" w:styleId="35">
    <w:name w:val="正文_0_0"/>
    <w:basedOn w:val="1"/>
    <w:qFormat/>
    <w:uiPriority w:val="0"/>
    <w:rPr>
      <w:rFonts w:ascii="Times New Roman" w:hAnsi="Times New Roman"/>
      <w:szCs w:val="21"/>
    </w:rPr>
  </w:style>
  <w:style w:type="character" w:customStyle="1" w:styleId="36">
    <w:name w:val="15"/>
    <w:basedOn w:val="24"/>
    <w:qFormat/>
    <w:uiPriority w:val="0"/>
    <w:rPr>
      <w:rFonts w:hint="default" w:ascii="Times New Roman" w:hAnsi="Times New Roman" w:eastAsia="宋体" w:cs="Times New Roman"/>
    </w:rPr>
  </w:style>
  <w:style w:type="paragraph" w:customStyle="1" w:styleId="37">
    <w:name w:val="Heading2"/>
    <w:basedOn w:val="1"/>
    <w:qFormat/>
    <w:uiPriority w:val="0"/>
    <w:pPr>
      <w:keepNext/>
      <w:keepLines/>
      <w:adjustRightInd w:val="0"/>
      <w:snapToGrid w:val="0"/>
      <w:spacing w:after="200" w:line="412" w:lineRule="auto"/>
      <w:textAlignment w:val="baseline"/>
    </w:pPr>
    <w:rPr>
      <w:rFonts w:ascii="Arial" w:hAnsi="Arial" w:eastAsia="黑体"/>
      <w:b/>
      <w:bCs/>
      <w:sz w:val="32"/>
      <w:szCs w:val="32"/>
    </w:rPr>
  </w:style>
  <w:style w:type="paragraph" w:customStyle="1" w:styleId="38">
    <w:name w:val="列出段落1"/>
    <w:basedOn w:val="1"/>
    <w:qFormat/>
    <w:uiPriority w:val="0"/>
    <w:pPr>
      <w:ind w:firstLine="420" w:firstLineChars="200"/>
    </w:pPr>
  </w:style>
  <w:style w:type="paragraph" w:customStyle="1" w:styleId="39">
    <w:name w:val="Table Paragraph"/>
    <w:basedOn w:val="1"/>
    <w:qFormat/>
    <w:uiPriority w:val="1"/>
    <w:rPr>
      <w:rFonts w:ascii="宋体" w:hAnsi="宋体" w:cs="宋体"/>
      <w:lang w:val="ja-JP" w:eastAsia="ja-JP" w:bidi="ja-JP"/>
    </w:rPr>
  </w:style>
  <w:style w:type="character" w:customStyle="1" w:styleId="40">
    <w:name w:val="纯文本 字符"/>
    <w:basedOn w:val="24"/>
    <w:link w:val="11"/>
    <w:autoRedefine/>
    <w:qFormat/>
    <w:locked/>
    <w:uiPriority w:val="99"/>
    <w:rPr>
      <w:rFonts w:ascii="宋体" w:hAnsi="Courier New"/>
      <w:kern w:val="2"/>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33</Pages>
  <Words>8922</Words>
  <Characters>9621</Characters>
  <Lines>124</Lines>
  <Paragraphs>34</Paragraphs>
  <TotalTime>12</TotalTime>
  <ScaleCrop>false</ScaleCrop>
  <LinksUpToDate>false</LinksUpToDate>
  <CharactersWithSpaces>13031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2025-03-29T01:25:00Z</dcterms:created>
  <dc:creator>ZBB</dc:creator>
  <cp:lastModifiedBy>T-MAC</cp:lastModifiedBy>
  <cp:lastPrinted>2025-07-02T01:16:00Z</cp:lastPrinted>
  <dcterms:modified xsi:type="dcterms:W3CDTF">2025-07-12T02:04:39Z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00C069D06CDF422895FFEFFC948B3CDC_13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