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6"/>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6"/>
        <w:jc w:val="center"/>
        <w:rPr>
          <w:rFonts w:hint="eastAsia" w:ascii="宋体" w:hAnsi="宋体"/>
          <w:b/>
          <w:sz w:val="48"/>
          <w:szCs w:val="48"/>
        </w:rPr>
      </w:pPr>
    </w:p>
    <w:p w14:paraId="698CE49C">
      <w:pPr>
        <w:pStyle w:val="6"/>
        <w:jc w:val="center"/>
      </w:pPr>
      <w:r>
        <w:rPr>
          <w:rFonts w:hint="eastAsia" w:ascii="宋体" w:hAnsi="宋体"/>
          <w:b/>
          <w:sz w:val="48"/>
          <w:szCs w:val="48"/>
        </w:rPr>
        <w:t>濮阳县中医医院</w:t>
      </w:r>
    </w:p>
    <w:p w14:paraId="7B3251C5">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对外宣传招标项目</w:t>
      </w:r>
    </w:p>
    <w:p w14:paraId="5CC3909E">
      <w:pPr>
        <w:pStyle w:val="18"/>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30</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12</w:t>
      </w:r>
      <w:r>
        <w:rPr>
          <w:rFonts w:hint="eastAsia" w:ascii="宋体" w:hAnsi="宋体"/>
          <w:b/>
          <w:sz w:val="36"/>
          <w:szCs w:val="36"/>
        </w:rPr>
        <w:t>月</w:t>
      </w:r>
    </w:p>
    <w:p w14:paraId="705113C0">
      <w:pPr>
        <w:pStyle w:val="6"/>
      </w:pPr>
    </w:p>
    <w:p w14:paraId="716FA395">
      <w:pPr>
        <w:pStyle w:val="6"/>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5"/>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8"/>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8"/>
        <w:widowControl/>
        <w:spacing w:line="500" w:lineRule="exact"/>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一、招标概况</w:t>
      </w:r>
    </w:p>
    <w:p w14:paraId="6F2C985F">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w:t>
      </w:r>
      <w:r>
        <w:rPr>
          <w:rFonts w:hint="eastAsia" w:ascii="仿宋" w:hAnsi="仿宋" w:eastAsia="仿宋" w:cs="仿宋"/>
          <w:sz w:val="28"/>
          <w:szCs w:val="28"/>
        </w:rPr>
        <w:t>对外宣传招标项目</w:t>
      </w:r>
    </w:p>
    <w:p w14:paraId="322FDDC3">
      <w:pPr>
        <w:pStyle w:val="18"/>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30</w:t>
      </w:r>
    </w:p>
    <w:p w14:paraId="715B4366">
      <w:pPr>
        <w:pStyle w:val="18"/>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1"/>
        <w:tblW w:w="8367"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2835"/>
        <w:gridCol w:w="2655"/>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8"/>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283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内容</w:t>
            </w:r>
          </w:p>
        </w:tc>
        <w:tc>
          <w:tcPr>
            <w:tcW w:w="2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jc w:val="center"/>
              <w:rPr>
                <w:rFonts w:hint="eastAsia" w:ascii="仿宋_GB2312" w:hAnsi="仿宋_GB2312" w:eastAsia="仿宋_GB2312" w:cs="仿宋_GB2312"/>
                <w:sz w:val="28"/>
                <w:szCs w:val="28"/>
              </w:rPr>
            </w:pPr>
            <w:r>
              <w:rPr>
                <w:rFonts w:hint="eastAsia" w:ascii="仿宋" w:hAnsi="仿宋" w:eastAsia="仿宋" w:cs="仿宋"/>
                <w:sz w:val="28"/>
                <w:szCs w:val="28"/>
              </w:rPr>
              <w:t>对外宣传招标项目</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jc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借助媒体对医院宣传推广</w:t>
            </w:r>
          </w:p>
        </w:tc>
        <w:tc>
          <w:tcPr>
            <w:tcW w:w="2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jc w:val="center"/>
              <w:rPr>
                <w:rFonts w:hint="eastAsia" w:ascii="仿宋_GB2312" w:hAnsi="仿宋_GB2312" w:eastAsia="仿宋_GB2312" w:cs="仿宋_GB2312"/>
                <w:sz w:val="28"/>
                <w:szCs w:val="28"/>
              </w:rPr>
            </w:pPr>
            <w:r>
              <w:rPr>
                <w:rFonts w:hint="eastAsia" w:ascii="仿宋" w:hAnsi="仿宋" w:eastAsia="仿宋" w:cs="仿宋"/>
                <w:sz w:val="28"/>
                <w:szCs w:val="28"/>
                <w:vertAlign w:val="baseline"/>
                <w:lang w:val="en-US" w:eastAsia="zh-CN"/>
              </w:rPr>
              <w:t>3.2</w:t>
            </w:r>
          </w:p>
        </w:tc>
      </w:tr>
    </w:tbl>
    <w:p w14:paraId="71B4CFD1">
      <w:pPr>
        <w:pStyle w:val="18"/>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2D1FAE97">
      <w:pPr>
        <w:pStyle w:val="6"/>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9"/>
      </w:pPr>
    </w:p>
    <w:p w14:paraId="27D35EE1">
      <w:pPr>
        <w:pStyle w:val="18"/>
        <w:widowControl/>
        <w:spacing w:line="360" w:lineRule="auto"/>
        <w:jc w:val="both"/>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三、招标公告发布地址</w:t>
      </w:r>
    </w:p>
    <w:p w14:paraId="72EBA85D">
      <w:pPr>
        <w:pStyle w:val="18"/>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6"/>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四、获取招标文件</w:t>
      </w:r>
    </w:p>
    <w:p w14:paraId="0105FC5A">
      <w:pPr>
        <w:pStyle w:val="18"/>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日15:00-15:30（北京时间）。</w:t>
      </w:r>
    </w:p>
    <w:p w14:paraId="5132E6AE">
      <w:pPr>
        <w:pStyle w:val="18"/>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8"/>
        <w:widowControl/>
        <w:shd w:val="clear" w:color="auto" w:fill="FFFFFF"/>
        <w:spacing w:line="555" w:lineRule="atLeast"/>
        <w:ind w:firstLine="600"/>
        <w:rPr>
          <w:rStyle w:val="26"/>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8"/>
        <w:widowControl/>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五、开标时间及地点</w:t>
      </w:r>
    </w:p>
    <w:p w14:paraId="77A88EB8">
      <w:pPr>
        <w:pStyle w:val="18"/>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日15：30分（北京时间）</w:t>
      </w:r>
    </w:p>
    <w:p w14:paraId="187817D1">
      <w:pPr>
        <w:pStyle w:val="18"/>
        <w:widowControl/>
        <w:shd w:val="clear" w:color="auto" w:fill="FFFFFF"/>
        <w:spacing w:line="555" w:lineRule="atLeast"/>
        <w:ind w:firstLine="560" w:firstLineChars="200"/>
        <w:rPr>
          <w:rStyle w:val="24"/>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8"/>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6"/>
          <w:rFonts w:hint="eastAsia" w:ascii="仿宋_GB2312" w:hAnsi="仿宋_GB2312" w:eastAsia="仿宋_GB2312" w:cs="仿宋_GB2312"/>
          <w:kern w:val="0"/>
          <w:sz w:val="28"/>
          <w:szCs w:val="28"/>
          <w:lang w:bidi="ar"/>
        </w:rPr>
        <w:t>pyxzyyzbb@126.com</w:t>
      </w:r>
      <w:r>
        <w:rPr>
          <w:rStyle w:val="26"/>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8"/>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8"/>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w:t>
      </w:r>
    </w:p>
    <w:p w14:paraId="585B83E6">
      <w:pPr>
        <w:pStyle w:val="6"/>
      </w:pPr>
    </w:p>
    <w:p w14:paraId="49DFFF8C">
      <w:pPr>
        <w:adjustRightInd w:val="0"/>
        <w:snapToGrid w:val="0"/>
        <w:spacing w:line="500" w:lineRule="exact"/>
        <w:jc w:val="left"/>
        <w:rPr>
          <w:b/>
          <w:sz w:val="36"/>
          <w:szCs w:val="36"/>
        </w:rPr>
      </w:pPr>
    </w:p>
    <w:p w14:paraId="315B7467">
      <w:pPr>
        <w:pStyle w:val="4"/>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9"/>
        <w:rPr>
          <w:b/>
          <w:sz w:val="36"/>
          <w:szCs w:val="36"/>
        </w:rPr>
      </w:pPr>
    </w:p>
    <w:p w14:paraId="3DE5A12D">
      <w:pPr>
        <w:pStyle w:val="29"/>
        <w:rPr>
          <w:b/>
          <w:sz w:val="36"/>
          <w:szCs w:val="36"/>
        </w:rPr>
      </w:pPr>
    </w:p>
    <w:p w14:paraId="2D65089A">
      <w:pPr>
        <w:pStyle w:val="29"/>
        <w:rPr>
          <w:b/>
          <w:sz w:val="36"/>
          <w:szCs w:val="36"/>
        </w:rPr>
      </w:pPr>
    </w:p>
    <w:p w14:paraId="1807B9D7">
      <w:pPr>
        <w:pStyle w:val="29"/>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rFonts w:hint="eastAsia"/>
          <w:b/>
          <w:sz w:val="36"/>
          <w:szCs w:val="36"/>
          <w:lang w:val="en-US" w:eastAsia="zh-CN"/>
        </w:rPr>
      </w:pPr>
      <w:r>
        <w:rPr>
          <w:rFonts w:hint="eastAsia"/>
          <w:b/>
          <w:sz w:val="36"/>
          <w:szCs w:val="36"/>
          <w:lang w:val="en-US" w:eastAsia="zh-CN"/>
        </w:rPr>
        <w:t xml:space="preserve"> </w:t>
      </w:r>
    </w:p>
    <w:p w14:paraId="4AAAF2C8">
      <w:pPr>
        <w:pStyle w:val="4"/>
        <w:rPr>
          <w:rFonts w:hint="eastAsia"/>
          <w:b/>
          <w:sz w:val="36"/>
          <w:szCs w:val="36"/>
          <w:lang w:val="en-US" w:eastAsia="zh-CN"/>
        </w:rPr>
      </w:pPr>
    </w:p>
    <w:p w14:paraId="0ADFC64B">
      <w:pPr>
        <w:pStyle w:val="4"/>
        <w:rPr>
          <w:rFonts w:hint="eastAsia"/>
          <w:b/>
          <w:sz w:val="36"/>
          <w:szCs w:val="36"/>
          <w:lang w:val="en-US" w:eastAsia="zh-CN"/>
        </w:rPr>
      </w:pPr>
    </w:p>
    <w:p w14:paraId="3BB05536">
      <w:pPr>
        <w:pStyle w:val="4"/>
        <w:rPr>
          <w:rFonts w:hint="eastAsia"/>
          <w:b/>
          <w:sz w:val="36"/>
          <w:szCs w:val="36"/>
          <w:lang w:val="en-US" w:eastAsia="zh-CN"/>
        </w:rPr>
      </w:pPr>
    </w:p>
    <w:p w14:paraId="512B5DB2">
      <w:pPr>
        <w:pStyle w:val="4"/>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1"/>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lang w:val="en-US" w:eastAsia="zh-CN"/>
              </w:rPr>
            </w:pPr>
            <w:r>
              <w:rPr>
                <w:rFonts w:hint="eastAsia" w:ascii="仿宋" w:hAnsi="仿宋" w:eastAsia="仿宋"/>
              </w:rPr>
              <w:t>项目名称</w:t>
            </w:r>
            <w:r>
              <w:rPr>
                <w:rFonts w:hint="eastAsia" w:ascii="仿宋" w:hAnsi="仿宋" w:eastAsia="仿宋" w:cs="Times New Roman"/>
              </w:rPr>
              <w:t>：对外宣传招标项目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30</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32000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s="Times New Roman"/>
                <w:color w:val="FF0000"/>
                <w:sz w:val="24"/>
              </w:rPr>
              <w:t>：</w:t>
            </w:r>
            <w:r>
              <w:rPr>
                <w:rFonts w:hint="eastAsia" w:ascii="仿宋" w:hAnsi="仿宋" w:eastAsia="仿宋" w:cs="Times New Roman"/>
                <w:color w:val="FF0000"/>
                <w:sz w:val="24"/>
                <w:lang w:val="en-US" w:eastAsia="zh-CN"/>
              </w:rPr>
              <w:t xml:space="preserve">协议签订完毕后一月内一次性付清 </w:t>
            </w:r>
            <w:r>
              <w:rPr>
                <w:rFonts w:hint="eastAsia" w:ascii="仿宋" w:hAnsi="仿宋" w:eastAsia="仿宋"/>
                <w:sz w:val="24"/>
                <w:lang w:val="en-US" w:eastAsia="zh-CN"/>
              </w:rPr>
              <w:t xml:space="preserve"> </w:t>
            </w:r>
            <w:r>
              <w:rPr>
                <w:rFonts w:hint="eastAsia" w:ascii="仿宋" w:hAnsi="仿宋" w:eastAsia="仿宋"/>
                <w:color w:val="FF0000"/>
                <w:sz w:val="24"/>
                <w:lang w:val="en-US" w:eastAsia="zh-CN"/>
              </w:rPr>
              <w:t xml:space="preserve"> </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eastAsia" w:ascii="仿宋" w:hAnsi="仿宋" w:eastAsia="仿宋"/>
                <w:color w:val="FF0000"/>
                <w:sz w:val="24"/>
              </w:rPr>
            </w:pPr>
            <w:r>
              <w:rPr>
                <w:rFonts w:hint="eastAsia" w:ascii="仿宋" w:hAnsi="仿宋" w:eastAsia="仿宋"/>
                <w:color w:val="FF0000"/>
                <w:sz w:val="24"/>
                <w:lang w:val="en-US" w:eastAsia="zh-CN"/>
              </w:rPr>
              <w:t>服务周期：</w:t>
            </w:r>
            <w:r>
              <w:rPr>
                <w:rFonts w:hint="eastAsia" w:ascii="仿宋" w:hAnsi="仿宋" w:eastAsia="仿宋" w:cs="Times New Roman"/>
                <w:color w:val="FF0000"/>
                <w:sz w:val="24"/>
                <w:lang w:val="en-US" w:eastAsia="zh-CN"/>
              </w:rPr>
              <w:t>一年</w:t>
            </w:r>
          </w:p>
        </w:tc>
      </w:tr>
    </w:tbl>
    <w:p w14:paraId="1009BC1B">
      <w:pPr>
        <w:jc w:val="center"/>
        <w:rPr>
          <w:rFonts w:hint="eastAsia"/>
          <w:b/>
          <w:sz w:val="36"/>
          <w:szCs w:val="36"/>
        </w:rPr>
      </w:pPr>
    </w:p>
    <w:p w14:paraId="5C7C65B9">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9"/>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6"/>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6920EB37">
      <w:pPr>
        <w:jc w:val="center"/>
        <w:rPr>
          <w:b/>
          <w:sz w:val="36"/>
          <w:szCs w:val="36"/>
        </w:rPr>
      </w:pPr>
      <w:r>
        <w:rPr>
          <w:rFonts w:hint="eastAsia"/>
          <w:b/>
          <w:sz w:val="36"/>
          <w:szCs w:val="36"/>
        </w:rPr>
        <w:t>三、服务标准及要求</w:t>
      </w:r>
    </w:p>
    <w:p w14:paraId="7C01424C">
      <w:pPr>
        <w:adjustRightInd w:val="0"/>
        <w:snapToGrid w:val="0"/>
        <w:spacing w:line="360" w:lineRule="auto"/>
        <w:ind w:firstLine="600" w:firstLineChars="2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一、服务范围</w:t>
      </w:r>
    </w:p>
    <w:p w14:paraId="0997B0AC">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1.提供不低于5分钟的专题片拍摄、制作、发布，服务周期内不低于1次。</w:t>
      </w:r>
    </w:p>
    <w:p w14:paraId="3218F1BC">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2.《云上濮阳》全天候新闻报道与医院品牌形象展示，不低于10次/年。</w:t>
      </w:r>
    </w:p>
    <w:p w14:paraId="5B4EDE8C">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3.《濮阳县电视台》《濮阳县广播电台》平台上进行新闻报道与医院品牌形象展示，两个平台加起来不低于10次/年。</w:t>
      </w:r>
    </w:p>
    <w:p w14:paraId="6B7F5B36">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4.《濮阳县网》平台上进行新闻报道与医院品牌形象展示，不低于5次/年。</w:t>
      </w:r>
    </w:p>
    <w:p w14:paraId="62940823">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5.不定期在微信公众号《今日龙乡》和抖音公众号《濮阳融媒》网络媒体上进行宣传报道，并积极在市级、省级、国家级网络媒体上推送甲方相关稿件，随时供稿，随时发布，不限次数。</w:t>
      </w:r>
    </w:p>
    <w:p w14:paraId="731EF7E9">
      <w:pPr>
        <w:adjustRightInd w:val="0"/>
        <w:snapToGrid w:val="0"/>
        <w:spacing w:line="360" w:lineRule="auto"/>
        <w:ind w:firstLine="600" w:firstLineChars="2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二、要求</w:t>
      </w:r>
    </w:p>
    <w:p w14:paraId="26DBE2A5">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一）招标方负责为中标方提供本单位所需宣传工作的意向或者选题内容，中标方可根据招标方提出的选题内容，负责组织团队进行策划、拍摄、制作包装。在具有县级以上影响力的微信公众号视频号、抖音公众号、电视台、濮阳县广播电台，政府网站、微博、手机报等十个及以上推广平台进行宣传发布。</w:t>
      </w:r>
    </w:p>
    <w:p w14:paraId="4839B567">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（二）</w:t>
      </w:r>
    </w:p>
    <w:p w14:paraId="5AC6E285">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1.负责招标方正面宣传，中标方安排专人对接。</w:t>
      </w:r>
    </w:p>
    <w:p w14:paraId="712842F6">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2.日常宣传。对招标方进行全面深入的进行文字、图片、短视频（不超过2分钟）等形式的信息发布，不限次数。</w:t>
      </w:r>
    </w:p>
    <w:p w14:paraId="57F3AD5C">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3.重大节点宣传。重要的节庆、节点，在上述媒体体现出招标方特色宣传内容。</w:t>
      </w:r>
    </w:p>
    <w:p w14:paraId="3E89B8B1">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4.新媒体宣传。全年利用在具有县级以上影响力的微信公众号视频号、抖音公众号、电视台、广播电台，政府网站、微博、手机报等等端口及时全面地对招标方的科室、专家推介、新技术、新项目，学术活动，联合开展活动，义诊、下乡宣传活动、健康宣教等进行全方位宣传推广。</w:t>
      </w:r>
    </w:p>
    <w:p w14:paraId="22FB7436">
      <w:pPr>
        <w:adjustRightInd w:val="0"/>
        <w:snapToGrid w:val="0"/>
        <w:spacing w:line="360" w:lineRule="auto"/>
        <w:ind w:firstLine="600" w:firstLineChars="200"/>
        <w:rPr>
          <w:rFonts w:hint="eastAsia" w:ascii="仿宋" w:hAnsi="仿宋" w:eastAsia="仿宋"/>
          <w:bCs/>
          <w:sz w:val="30"/>
          <w:szCs w:val="30"/>
          <w:lang w:val="en-US" w:eastAsia="zh-CN"/>
        </w:rPr>
      </w:pPr>
      <w:r>
        <w:rPr>
          <w:rFonts w:hint="eastAsia" w:ascii="仿宋" w:hAnsi="仿宋" w:eastAsia="仿宋"/>
          <w:bCs/>
          <w:sz w:val="30"/>
          <w:szCs w:val="30"/>
          <w:lang w:val="en-US" w:eastAsia="zh-CN"/>
        </w:rPr>
        <w:t>5.以上“县级以上”均含“县级”。</w:t>
      </w:r>
    </w:p>
    <w:p w14:paraId="7BA76BEB">
      <w:pPr>
        <w:pStyle w:val="29"/>
        <w:rPr>
          <w:rFonts w:hint="eastAsia" w:ascii="宋体" w:hAnsi="宋体" w:eastAsia="宋体" w:cs="宋体"/>
          <w:sz w:val="32"/>
          <w:szCs w:val="32"/>
          <w:lang w:val="en-US" w:eastAsia="zh-CN"/>
        </w:rPr>
      </w:pPr>
    </w:p>
    <w:p w14:paraId="451D4F7C">
      <w:pPr>
        <w:pStyle w:val="29"/>
        <w:rPr>
          <w:rFonts w:hint="eastAsia" w:ascii="宋体" w:hAnsi="宋体" w:eastAsia="宋体" w:cs="宋体"/>
          <w:sz w:val="32"/>
          <w:szCs w:val="32"/>
          <w:lang w:val="en-US" w:eastAsia="zh-CN"/>
        </w:rPr>
      </w:pPr>
    </w:p>
    <w:p w14:paraId="2EE9D91C">
      <w:pPr>
        <w:pStyle w:val="29"/>
        <w:rPr>
          <w:rFonts w:hint="eastAsia" w:ascii="宋体" w:hAnsi="宋体" w:eastAsia="宋体" w:cs="宋体"/>
          <w:sz w:val="32"/>
          <w:szCs w:val="32"/>
          <w:lang w:val="en-US" w:eastAsia="zh-CN"/>
        </w:rPr>
      </w:pPr>
    </w:p>
    <w:p w14:paraId="3DADE8F0">
      <w:pPr>
        <w:pStyle w:val="29"/>
        <w:rPr>
          <w:rFonts w:hint="eastAsia" w:ascii="宋体" w:hAnsi="宋体" w:eastAsia="宋体" w:cs="宋体"/>
          <w:sz w:val="32"/>
          <w:szCs w:val="32"/>
          <w:lang w:val="en-US" w:eastAsia="zh-CN"/>
        </w:rPr>
      </w:pPr>
    </w:p>
    <w:p w14:paraId="0BED8399">
      <w:pPr>
        <w:pStyle w:val="29"/>
        <w:rPr>
          <w:rFonts w:hint="eastAsia" w:ascii="宋体" w:hAnsi="宋体" w:eastAsia="宋体" w:cs="宋体"/>
          <w:sz w:val="32"/>
          <w:szCs w:val="32"/>
          <w:lang w:val="en-US" w:eastAsia="zh-CN"/>
        </w:rPr>
      </w:pPr>
    </w:p>
    <w:p w14:paraId="195F36E2">
      <w:pPr>
        <w:pStyle w:val="29"/>
        <w:rPr>
          <w:rFonts w:hint="eastAsia" w:ascii="宋体" w:hAnsi="宋体" w:eastAsia="宋体" w:cs="宋体"/>
          <w:sz w:val="32"/>
          <w:szCs w:val="32"/>
          <w:lang w:val="en-US" w:eastAsia="zh-CN"/>
        </w:rPr>
      </w:pPr>
    </w:p>
    <w:p w14:paraId="4B618F56">
      <w:pPr>
        <w:pStyle w:val="29"/>
        <w:rPr>
          <w:rFonts w:hint="eastAsia" w:ascii="宋体" w:hAnsi="宋体" w:eastAsia="宋体" w:cs="宋体"/>
          <w:sz w:val="32"/>
          <w:szCs w:val="32"/>
          <w:lang w:val="en-US" w:eastAsia="zh-CN"/>
        </w:rPr>
      </w:pPr>
    </w:p>
    <w:p w14:paraId="5ABA8330">
      <w:pPr>
        <w:pStyle w:val="29"/>
        <w:rPr>
          <w:rFonts w:hint="eastAsia" w:ascii="宋体" w:hAnsi="宋体" w:eastAsia="宋体" w:cs="宋体"/>
          <w:sz w:val="32"/>
          <w:szCs w:val="32"/>
          <w:lang w:val="en-US" w:eastAsia="zh-CN"/>
        </w:rPr>
      </w:pPr>
    </w:p>
    <w:p w14:paraId="2BC913F2">
      <w:pPr>
        <w:pStyle w:val="29"/>
        <w:rPr>
          <w:rFonts w:hint="eastAsia" w:ascii="宋体" w:hAnsi="宋体" w:eastAsia="宋体" w:cs="宋体"/>
          <w:sz w:val="32"/>
          <w:szCs w:val="32"/>
          <w:lang w:val="en-US" w:eastAsia="zh-CN"/>
        </w:rPr>
      </w:pPr>
    </w:p>
    <w:p w14:paraId="50A7FC4A">
      <w:pPr>
        <w:pStyle w:val="29"/>
        <w:rPr>
          <w:rFonts w:hint="eastAsia" w:ascii="宋体" w:hAnsi="宋体" w:eastAsia="宋体" w:cs="宋体"/>
          <w:sz w:val="32"/>
          <w:szCs w:val="32"/>
          <w:lang w:val="en-US" w:eastAsia="zh-CN"/>
        </w:rPr>
      </w:pPr>
    </w:p>
    <w:p w14:paraId="36DD8B08">
      <w:pPr>
        <w:pStyle w:val="29"/>
        <w:rPr>
          <w:rFonts w:hint="eastAsia" w:ascii="宋体" w:hAnsi="宋体" w:eastAsia="宋体" w:cs="宋体"/>
          <w:sz w:val="32"/>
          <w:szCs w:val="32"/>
          <w:lang w:val="en-US" w:eastAsia="zh-CN"/>
        </w:rPr>
      </w:pPr>
    </w:p>
    <w:p w14:paraId="749D203F">
      <w:pPr>
        <w:pStyle w:val="29"/>
        <w:rPr>
          <w:rFonts w:hint="eastAsia" w:ascii="宋体" w:hAnsi="宋体" w:eastAsia="宋体" w:cs="宋体"/>
          <w:sz w:val="32"/>
          <w:szCs w:val="32"/>
          <w:lang w:val="en-US" w:eastAsia="zh-CN"/>
        </w:rPr>
      </w:pPr>
    </w:p>
    <w:p w14:paraId="2CB5E743">
      <w:pPr>
        <w:pStyle w:val="29"/>
        <w:rPr>
          <w:rFonts w:hint="eastAsia" w:ascii="宋体" w:hAnsi="宋体" w:eastAsia="宋体" w:cs="宋体"/>
          <w:sz w:val="32"/>
          <w:szCs w:val="32"/>
          <w:lang w:val="en-US" w:eastAsia="zh-CN"/>
        </w:rPr>
      </w:pPr>
    </w:p>
    <w:p w14:paraId="0A3EDC35">
      <w:pPr>
        <w:pStyle w:val="29"/>
        <w:rPr>
          <w:rFonts w:hint="eastAsia" w:ascii="宋体" w:hAnsi="宋体" w:eastAsia="宋体" w:cs="宋体"/>
          <w:sz w:val="32"/>
          <w:szCs w:val="32"/>
          <w:lang w:val="en-US" w:eastAsia="zh-CN"/>
        </w:rPr>
      </w:pPr>
    </w:p>
    <w:p w14:paraId="0274633C">
      <w:pPr>
        <w:pStyle w:val="4"/>
        <w:numPr>
          <w:ilvl w:val="0"/>
          <w:numId w:val="0"/>
        </w:numPr>
        <w:rPr>
          <w:rFonts w:hint="default"/>
          <w:b w:val="0"/>
          <w:bCs/>
          <w:sz w:val="30"/>
          <w:szCs w:val="30"/>
          <w:lang w:val="en-US" w:eastAsia="zh-CN"/>
        </w:rPr>
      </w:pPr>
    </w:p>
    <w:p w14:paraId="70229BD8">
      <w:pPr>
        <w:pStyle w:val="4"/>
        <w:numPr>
          <w:ilvl w:val="0"/>
          <w:numId w:val="0"/>
        </w:numPr>
        <w:rPr>
          <w:rFonts w:hint="default" w:ascii="Times New Roman" w:hAnsi="Times New Roman" w:cs="Times New Roman"/>
          <w:b w:val="0"/>
          <w:bCs/>
          <w:kern w:val="2"/>
          <w:sz w:val="32"/>
          <w:szCs w:val="32"/>
          <w:lang w:val="en-US" w:eastAsia="zh-CN" w:bidi="ar-SA"/>
        </w:rPr>
      </w:pPr>
    </w:p>
    <w:p w14:paraId="40461D79">
      <w:pPr>
        <w:pStyle w:val="4"/>
        <w:ind w:left="0" w:leftChars="0" w:firstLine="0" w:firstLineChars="0"/>
        <w:rPr>
          <w:b/>
          <w:sz w:val="36"/>
          <w:szCs w:val="36"/>
        </w:rPr>
      </w:pPr>
    </w:p>
    <w:p w14:paraId="2A6A89E7">
      <w:pPr>
        <w:adjustRightInd w:val="0"/>
        <w:snapToGrid w:val="0"/>
        <w:spacing w:line="500" w:lineRule="exact"/>
        <w:jc w:val="both"/>
        <w:rPr>
          <w:rFonts w:hint="eastAsia"/>
          <w:b/>
          <w:sz w:val="36"/>
          <w:szCs w:val="36"/>
        </w:rPr>
      </w:pPr>
    </w:p>
    <w:p w14:paraId="1A18E213">
      <w:pPr>
        <w:adjustRightInd w:val="0"/>
        <w:snapToGrid w:val="0"/>
        <w:spacing w:line="500" w:lineRule="exact"/>
        <w:jc w:val="center"/>
        <w:rPr>
          <w:rFonts w:hint="eastAsia"/>
          <w:b/>
          <w:sz w:val="36"/>
          <w:szCs w:val="36"/>
        </w:rPr>
      </w:pPr>
    </w:p>
    <w:p w14:paraId="5447DE9C">
      <w:pPr>
        <w:adjustRightInd w:val="0"/>
        <w:snapToGrid w:val="0"/>
        <w:spacing w:line="500" w:lineRule="exact"/>
        <w:jc w:val="both"/>
        <w:rPr>
          <w:rFonts w:hint="eastAsia"/>
          <w:b/>
          <w:sz w:val="36"/>
          <w:szCs w:val="36"/>
        </w:rPr>
      </w:pPr>
    </w:p>
    <w:p w14:paraId="4A197D61">
      <w:pPr>
        <w:adjustRightInd w:val="0"/>
        <w:snapToGrid w:val="0"/>
        <w:spacing w:line="500" w:lineRule="exact"/>
        <w:jc w:val="both"/>
        <w:rPr>
          <w:rFonts w:hint="eastAsia"/>
          <w:b/>
          <w:sz w:val="36"/>
          <w:szCs w:val="36"/>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30"/>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6"/>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6"/>
        <w:ind w:firstLine="562" w:firstLineChars="200"/>
        <w:rPr>
          <w:b/>
          <w:bCs/>
        </w:rPr>
      </w:pPr>
      <w:r>
        <w:rPr>
          <w:rFonts w:hint="eastAsia" w:ascii="仿宋" w:hAnsi="仿宋" w:eastAsia="仿宋"/>
          <w:b/>
          <w:sz w:val="28"/>
          <w:szCs w:val="28"/>
        </w:rPr>
        <w:t>有效投标人不低于3家的：</w:t>
      </w:r>
    </w:p>
    <w:p w14:paraId="6B1D3BBF">
      <w:pPr>
        <w:pStyle w:val="18"/>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741861C0">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1"/>
        <w:tblW w:w="5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7463"/>
      </w:tblGrid>
      <w:tr w14:paraId="68D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5F3FE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206" w:type="pct"/>
            <w:tcBorders>
              <w:top w:val="single" w:color="auto" w:sz="4" w:space="0"/>
              <w:left w:val="single" w:color="auto" w:sz="4" w:space="0"/>
              <w:bottom w:val="single" w:color="auto" w:sz="4" w:space="0"/>
              <w:right w:val="single" w:color="auto" w:sz="4" w:space="0"/>
            </w:tcBorders>
            <w:noWrap w:val="0"/>
            <w:vAlign w:val="center"/>
          </w:tcPr>
          <w:p w14:paraId="01DFF86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B8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64497FD3">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投标报价</w:t>
            </w:r>
          </w:p>
          <w:p w14:paraId="2D83EB3C">
            <w:pPr>
              <w:snapToGrid w:val="0"/>
              <w:spacing w:line="360" w:lineRule="auto"/>
              <w:rPr>
                <w:rFonts w:hint="eastAsia" w:ascii="宋体" w:hAnsi="宋体" w:eastAsia="宋体" w:cs="宋体"/>
                <w:kern w:val="0"/>
                <w:sz w:val="24"/>
                <w:szCs w:val="24"/>
              </w:rPr>
            </w:pPr>
            <w:r>
              <w:rPr>
                <w:rFonts w:hint="eastAsia" w:ascii="仿宋" w:hAnsi="仿宋" w:eastAsia="仿宋" w:cs="Times New Roman"/>
                <w:spacing w:val="1"/>
                <w:kern w:val="0"/>
                <w:sz w:val="24"/>
                <w:lang w:val="en-US" w:eastAsia="zh-CN"/>
              </w:rPr>
              <w:t>（30分）</w:t>
            </w:r>
          </w:p>
        </w:tc>
        <w:tc>
          <w:tcPr>
            <w:tcW w:w="4206" w:type="pct"/>
            <w:tcBorders>
              <w:top w:val="single" w:color="auto" w:sz="4" w:space="0"/>
              <w:left w:val="single" w:color="auto" w:sz="4" w:space="0"/>
              <w:bottom w:val="single" w:color="auto" w:sz="4" w:space="0"/>
              <w:right w:val="single" w:color="auto" w:sz="4" w:space="0"/>
            </w:tcBorders>
            <w:noWrap w:val="0"/>
            <w:vAlign w:val="top"/>
          </w:tcPr>
          <w:p w14:paraId="7E208602">
            <w:pPr>
              <w:snapToGrid w:val="0"/>
              <w:spacing w:line="360" w:lineRule="auto"/>
              <w:rPr>
                <w:rFonts w:hint="eastAsia" w:ascii="宋体" w:hAnsi="宋体" w:eastAsia="宋体" w:cs="宋体"/>
                <w:sz w:val="24"/>
                <w:szCs w:val="24"/>
              </w:rPr>
            </w:pPr>
            <w:r>
              <w:rPr>
                <w:rFonts w:hint="eastAsia" w:ascii="仿宋" w:hAnsi="仿宋" w:eastAsia="仿宋" w:cs="Times New Roman"/>
                <w:spacing w:val="1"/>
                <w:kern w:val="0"/>
                <w:sz w:val="24"/>
                <w:lang w:val="en-US" w:eastAsia="zh-CN"/>
              </w:rPr>
              <w:t>满足招标文件要求且投标价格最低的投标报价为评标基准价，其价格分为满分30分。其他投标人的价格分统一按照下列公式计算：计算公式为：价格分=30×（基准价/投标价），保留2位小数。</w:t>
            </w:r>
          </w:p>
        </w:tc>
      </w:tr>
      <w:tr w14:paraId="2662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647A8C87">
            <w:pPr>
              <w:autoSpaceDE w:val="0"/>
              <w:autoSpaceDN w:val="0"/>
              <w:adjustRightInd w:val="0"/>
              <w:ind w:right="97" w:rightChars="0"/>
              <w:jc w:val="center"/>
              <w:rPr>
                <w:rFonts w:hint="eastAsia" w:ascii="仿宋" w:hAnsi="仿宋" w:eastAsia="仿宋" w:cs="仿宋"/>
                <w:color w:val="000000"/>
                <w:spacing w:val="1"/>
                <w:kern w:val="0"/>
                <w:sz w:val="24"/>
                <w:szCs w:val="24"/>
              </w:rPr>
            </w:pPr>
            <w:r>
              <w:rPr>
                <w:rFonts w:hint="eastAsia" w:ascii="仿宋" w:hAnsi="仿宋" w:eastAsia="仿宋" w:cs="仿宋"/>
                <w:color w:val="000000"/>
                <w:spacing w:val="1"/>
                <w:kern w:val="0"/>
                <w:sz w:val="24"/>
                <w:szCs w:val="24"/>
              </w:rPr>
              <w:t>技术部分</w:t>
            </w:r>
          </w:p>
          <w:p w14:paraId="05B8AA4C">
            <w:pPr>
              <w:autoSpaceDE w:val="0"/>
              <w:autoSpaceDN w:val="0"/>
              <w:adjustRightInd w:val="0"/>
              <w:ind w:right="97" w:rightChars="0"/>
              <w:jc w:val="center"/>
              <w:rPr>
                <w:rFonts w:hint="default" w:ascii="宋体" w:hAnsi="宋体" w:eastAsia="宋体" w:cs="宋体"/>
                <w:sz w:val="24"/>
                <w:szCs w:val="24"/>
                <w:highlight w:val="none"/>
                <w:lang w:val="en-US"/>
              </w:rPr>
            </w:pPr>
            <w:r>
              <w:rPr>
                <w:rFonts w:hint="eastAsia" w:ascii="仿宋" w:hAnsi="仿宋" w:eastAsia="仿宋" w:cs="仿宋"/>
                <w:color w:val="000000"/>
                <w:spacing w:val="1"/>
                <w:kern w:val="0"/>
                <w:sz w:val="24"/>
                <w:szCs w:val="24"/>
              </w:rPr>
              <w:t>（</w:t>
            </w:r>
            <w:r>
              <w:rPr>
                <w:rFonts w:hint="eastAsia" w:ascii="仿宋" w:hAnsi="仿宋" w:eastAsia="仿宋" w:cs="仿宋"/>
                <w:color w:val="000000"/>
                <w:spacing w:val="1"/>
                <w:kern w:val="0"/>
                <w:sz w:val="24"/>
                <w:szCs w:val="24"/>
                <w:lang w:val="en-US" w:eastAsia="zh-CN"/>
              </w:rPr>
              <w:t>50</w:t>
            </w:r>
            <w:r>
              <w:rPr>
                <w:rFonts w:hint="eastAsia" w:ascii="仿宋" w:hAnsi="仿宋" w:eastAsia="仿宋" w:cs="仿宋"/>
                <w:color w:val="000000"/>
                <w:spacing w:val="1"/>
                <w:kern w:val="0"/>
                <w:sz w:val="24"/>
                <w:szCs w:val="24"/>
              </w:rPr>
              <w:t>分）</w:t>
            </w:r>
          </w:p>
        </w:tc>
        <w:tc>
          <w:tcPr>
            <w:tcW w:w="4206" w:type="pct"/>
            <w:tcBorders>
              <w:top w:val="single" w:color="auto" w:sz="4" w:space="0"/>
              <w:left w:val="single" w:color="auto" w:sz="4" w:space="0"/>
              <w:bottom w:val="single" w:color="auto" w:sz="4" w:space="0"/>
              <w:right w:val="single" w:color="auto" w:sz="4" w:space="0"/>
            </w:tcBorders>
            <w:noWrap w:val="0"/>
            <w:vAlign w:val="center"/>
          </w:tcPr>
          <w:p w14:paraId="43800BB6">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根据投标文件与招标文件要求对其它技术参数的（未标记“**”的技术参数）偏离情况进行评分。</w:t>
            </w:r>
          </w:p>
          <w:p w14:paraId="6024F2E4">
            <w:pPr>
              <w:rPr>
                <w:rFonts w:hint="eastAsia" w:ascii="宋体" w:hAnsi="宋体" w:eastAsia="宋体" w:cs="宋体"/>
                <w:sz w:val="24"/>
                <w:szCs w:val="24"/>
                <w:highlight w:val="none"/>
              </w:rPr>
            </w:pPr>
            <w:r>
              <w:rPr>
                <w:rFonts w:hint="eastAsia" w:ascii="仿宋" w:hAnsi="仿宋" w:eastAsia="仿宋"/>
                <w:spacing w:val="1"/>
                <w:kern w:val="0"/>
                <w:sz w:val="24"/>
                <w:lang w:val="en-US" w:eastAsia="zh-CN"/>
              </w:rPr>
              <w:t>各项性能指标全部满足招标文件要求的得满分；与招标文件要求有非实质性负偏离的（以投标文件技术规格偏离表载明的为准），有一项扣5分，扣完为止，最高得50分。</w:t>
            </w:r>
          </w:p>
        </w:tc>
      </w:tr>
      <w:tr w14:paraId="5151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63B950A">
            <w:pPr>
              <w:autoSpaceDE w:val="0"/>
              <w:autoSpaceDN w:val="0"/>
              <w:adjustRightInd w:val="0"/>
              <w:spacing w:line="360" w:lineRule="auto"/>
              <w:ind w:left="14" w:leftChars="0" w:hanging="14" w:hangingChars="6"/>
              <w:jc w:val="center"/>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设计方案</w:t>
            </w:r>
          </w:p>
          <w:p w14:paraId="7F193A89">
            <w:pPr>
              <w:autoSpaceDE w:val="0"/>
              <w:autoSpaceDN w:val="0"/>
              <w:adjustRightInd w:val="0"/>
              <w:spacing w:line="360" w:lineRule="auto"/>
              <w:ind w:left="14" w:leftChars="0" w:hanging="14" w:hangingChars="6"/>
              <w:jc w:val="center"/>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（7分）</w:t>
            </w:r>
          </w:p>
        </w:tc>
        <w:tc>
          <w:tcPr>
            <w:tcW w:w="4206" w:type="pct"/>
            <w:tcBorders>
              <w:top w:val="single" w:color="auto" w:sz="4" w:space="0"/>
              <w:left w:val="single" w:color="auto" w:sz="4" w:space="0"/>
              <w:bottom w:val="single" w:color="auto" w:sz="4" w:space="0"/>
              <w:right w:val="single" w:color="auto" w:sz="4" w:space="0"/>
            </w:tcBorders>
            <w:noWrap w:val="0"/>
            <w:vAlign w:val="center"/>
          </w:tcPr>
          <w:p w14:paraId="01E9EF04">
            <w:pPr>
              <w:numPr>
                <w:ilvl w:val="0"/>
                <w:numId w:val="0"/>
              </w:numPr>
              <w:ind w:left="0" w:leftChars="0" w:firstLine="0" w:firstLineChars="0"/>
              <w:jc w:val="left"/>
              <w:rPr>
                <w:rFonts w:hint="eastAsia" w:ascii="宋体" w:hAnsi="宋体" w:eastAsia="宋体" w:cs="宋体"/>
                <w:sz w:val="24"/>
                <w:szCs w:val="24"/>
                <w:highlight w:val="none"/>
                <w:lang w:val="en-US" w:eastAsia="zh-CN"/>
              </w:rPr>
            </w:pPr>
            <w:r>
              <w:rPr>
                <w:rFonts w:hint="eastAsia" w:ascii="仿宋" w:hAnsi="仿宋" w:eastAsia="仿宋" w:cs="仿宋"/>
                <w:color w:val="000000"/>
                <w:sz w:val="24"/>
              </w:rPr>
              <w:t>投标人的</w:t>
            </w:r>
            <w:r>
              <w:rPr>
                <w:rFonts w:hint="eastAsia" w:ascii="仿宋" w:hAnsi="仿宋" w:eastAsia="仿宋" w:cs="仿宋"/>
                <w:color w:val="000000"/>
                <w:sz w:val="24"/>
                <w:lang w:val="en-US" w:eastAsia="zh-CN"/>
              </w:rPr>
              <w:t>宣传</w:t>
            </w:r>
            <w:r>
              <w:rPr>
                <w:rFonts w:hint="eastAsia" w:ascii="仿宋" w:hAnsi="仿宋" w:eastAsia="仿宋" w:cs="仿宋"/>
                <w:color w:val="000000"/>
                <w:sz w:val="24"/>
              </w:rPr>
              <w:t>方案理念新颖、简洁大方、与医院文化融合度高，得</w:t>
            </w:r>
            <w:r>
              <w:rPr>
                <w:rFonts w:hint="eastAsia" w:ascii="仿宋" w:hAnsi="仿宋" w:eastAsia="仿宋" w:cs="仿宋"/>
                <w:color w:val="000000"/>
                <w:sz w:val="24"/>
                <w:lang w:val="en-US" w:eastAsia="zh-CN"/>
              </w:rPr>
              <w:t>7</w:t>
            </w:r>
            <w:r>
              <w:rPr>
                <w:rFonts w:hint="eastAsia" w:ascii="仿宋" w:hAnsi="仿宋" w:eastAsia="仿宋" w:cs="仿宋"/>
                <w:color w:val="000000"/>
                <w:sz w:val="24"/>
              </w:rPr>
              <w:t>分；设计可行、与医院文化融合一般得</w:t>
            </w:r>
            <w:r>
              <w:rPr>
                <w:rFonts w:hint="eastAsia" w:ascii="仿宋" w:hAnsi="仿宋" w:eastAsia="仿宋" w:cs="仿宋"/>
                <w:color w:val="000000"/>
                <w:sz w:val="24"/>
                <w:lang w:val="en-US" w:eastAsia="zh-CN"/>
              </w:rPr>
              <w:t>5</w:t>
            </w:r>
            <w:r>
              <w:rPr>
                <w:rFonts w:hint="eastAsia" w:ascii="仿宋" w:hAnsi="仿宋" w:eastAsia="仿宋" w:cs="仿宋"/>
                <w:color w:val="000000"/>
                <w:sz w:val="24"/>
              </w:rPr>
              <w:t>分；设计一般，融合较差的得</w:t>
            </w:r>
            <w:r>
              <w:rPr>
                <w:rFonts w:hint="eastAsia" w:ascii="仿宋" w:hAnsi="仿宋" w:eastAsia="仿宋" w:cs="仿宋"/>
                <w:color w:val="000000"/>
                <w:sz w:val="24"/>
                <w:lang w:val="en-US" w:eastAsia="zh-CN"/>
              </w:rPr>
              <w:t>2</w:t>
            </w:r>
            <w:r>
              <w:rPr>
                <w:rFonts w:hint="eastAsia" w:ascii="仿宋" w:hAnsi="仿宋" w:eastAsia="仿宋" w:cs="仿宋"/>
                <w:color w:val="000000"/>
                <w:sz w:val="24"/>
              </w:rPr>
              <w:t>分。</w:t>
            </w:r>
            <w:r>
              <w:rPr>
                <w:rFonts w:hint="eastAsia" w:ascii="仿宋" w:hAnsi="仿宋" w:eastAsia="仿宋" w:cs="仿宋"/>
                <w:color w:val="000000"/>
                <w:sz w:val="24"/>
                <w:lang w:val="en-US" w:eastAsia="zh-CN"/>
              </w:rPr>
              <w:t>没有方案的不得分。</w:t>
            </w:r>
          </w:p>
        </w:tc>
      </w:tr>
      <w:tr w14:paraId="4E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5BC2C1E1">
            <w:pPr>
              <w:autoSpaceDE w:val="0"/>
              <w:autoSpaceDN w:val="0"/>
              <w:adjustRightInd w:val="0"/>
              <w:spacing w:line="360" w:lineRule="auto"/>
              <w:ind w:left="14" w:leftChars="0" w:hanging="14" w:hangingChars="6"/>
              <w:jc w:val="center"/>
              <w:rPr>
                <w:rFonts w:hint="eastAsia" w:ascii="宋体" w:hAnsi="宋体" w:eastAsia="宋体" w:cs="宋体"/>
                <w:sz w:val="24"/>
                <w:szCs w:val="24"/>
                <w:highlight w:val="none"/>
                <w:lang w:val="en-US" w:eastAsia="zh-CN"/>
              </w:rPr>
            </w:pPr>
            <w:r>
              <w:rPr>
                <w:rFonts w:hint="eastAsia" w:ascii="仿宋" w:hAnsi="仿宋" w:eastAsia="仿宋" w:cs="Times New Roman"/>
                <w:color w:val="000000"/>
                <w:spacing w:val="1"/>
                <w:kern w:val="0"/>
                <w:sz w:val="24"/>
                <w:lang w:val="en-US" w:eastAsia="zh-CN"/>
              </w:rPr>
              <w:t>货款支付方式（3分）</w:t>
            </w:r>
          </w:p>
        </w:tc>
        <w:tc>
          <w:tcPr>
            <w:tcW w:w="4206" w:type="pct"/>
            <w:tcBorders>
              <w:top w:val="single" w:color="auto" w:sz="4" w:space="0"/>
              <w:left w:val="single" w:color="auto" w:sz="4" w:space="0"/>
              <w:bottom w:val="single" w:color="auto" w:sz="4" w:space="0"/>
              <w:right w:val="single" w:color="auto" w:sz="4" w:space="0"/>
            </w:tcBorders>
            <w:noWrap w:val="0"/>
            <w:vAlign w:val="center"/>
          </w:tcPr>
          <w:p w14:paraId="345152E6">
            <w:pPr>
              <w:autoSpaceDE w:val="0"/>
              <w:autoSpaceDN w:val="0"/>
              <w:adjustRightInd w:val="0"/>
              <w:spacing w:line="360" w:lineRule="auto"/>
              <w:ind w:left="14" w:leftChars="0" w:hanging="14" w:hangingChars="6"/>
              <w:jc w:val="both"/>
              <w:rPr>
                <w:rFonts w:hint="eastAsia" w:ascii="宋体" w:hAnsi="宋体" w:eastAsia="宋体" w:cs="宋体"/>
                <w:sz w:val="24"/>
                <w:szCs w:val="24"/>
                <w:highlight w:val="none"/>
                <w:lang w:val="en-US" w:eastAsia="zh-CN"/>
              </w:rPr>
            </w:pPr>
            <w:r>
              <w:rPr>
                <w:rFonts w:hint="eastAsia" w:ascii="仿宋" w:hAnsi="仿宋" w:eastAsia="仿宋" w:cs="Times New Roman"/>
                <w:color w:val="000000"/>
                <w:spacing w:val="1"/>
                <w:kern w:val="0"/>
                <w:sz w:val="24"/>
                <w:lang w:val="en-US" w:eastAsia="zh-CN"/>
              </w:rPr>
              <w:t>满足招标文件指定要求得3分；不满足得0分。</w:t>
            </w:r>
          </w:p>
        </w:tc>
      </w:tr>
      <w:tr w14:paraId="24E3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5ADAB20B">
            <w:pPr>
              <w:autoSpaceDE w:val="0"/>
              <w:autoSpaceDN w:val="0"/>
              <w:adjustRightInd w:val="0"/>
              <w:spacing w:line="360" w:lineRule="auto"/>
              <w:jc w:val="center"/>
              <w:rPr>
                <w:rFonts w:hint="eastAsia" w:ascii="仿宋" w:hAnsi="仿宋" w:eastAsia="仿宋"/>
                <w:color w:val="000000"/>
                <w:spacing w:val="1"/>
                <w:kern w:val="0"/>
                <w:sz w:val="24"/>
              </w:rPr>
            </w:pPr>
            <w:r>
              <w:rPr>
                <w:rFonts w:hint="eastAsia" w:ascii="仿宋" w:hAnsi="仿宋" w:eastAsia="仿宋"/>
                <w:color w:val="000000"/>
                <w:spacing w:val="1"/>
                <w:kern w:val="0"/>
                <w:sz w:val="24"/>
              </w:rPr>
              <w:t>公司业绩</w:t>
            </w:r>
          </w:p>
          <w:p w14:paraId="5BB086E8">
            <w:pPr>
              <w:autoSpaceDE w:val="0"/>
              <w:autoSpaceDN w:val="0"/>
              <w:adjustRightInd w:val="0"/>
              <w:spacing w:line="360" w:lineRule="auto"/>
              <w:jc w:val="center"/>
              <w:rPr>
                <w:rFonts w:hint="eastAsia" w:ascii="仿宋" w:hAnsi="仿宋" w:eastAsia="仿宋"/>
                <w:spacing w:val="1"/>
                <w:kern w:val="0"/>
                <w:sz w:val="24"/>
                <w:lang w:val="en-US" w:eastAsia="zh-CN"/>
              </w:rPr>
            </w:pPr>
            <w:r>
              <w:rPr>
                <w:rFonts w:hint="eastAsia" w:ascii="仿宋" w:hAnsi="仿宋" w:eastAsia="仿宋"/>
                <w:color w:val="000000"/>
                <w:spacing w:val="1"/>
                <w:kern w:val="0"/>
                <w:sz w:val="24"/>
              </w:rPr>
              <w:t>（10分）</w:t>
            </w:r>
          </w:p>
        </w:tc>
        <w:tc>
          <w:tcPr>
            <w:tcW w:w="4206" w:type="pct"/>
            <w:tcBorders>
              <w:top w:val="single" w:color="auto" w:sz="4" w:space="0"/>
              <w:left w:val="single" w:color="auto" w:sz="4" w:space="0"/>
              <w:bottom w:val="single" w:color="auto" w:sz="4" w:space="0"/>
              <w:right w:val="single" w:color="auto" w:sz="4" w:space="0"/>
            </w:tcBorders>
            <w:noWrap w:val="0"/>
            <w:vAlign w:val="center"/>
          </w:tcPr>
          <w:p w14:paraId="0A183287">
            <w:pPr>
              <w:spacing w:line="360" w:lineRule="auto"/>
              <w:rPr>
                <w:rFonts w:hint="eastAsia" w:ascii="仿宋" w:hAnsi="仿宋" w:eastAsia="仿宋"/>
                <w:spacing w:val="1"/>
                <w:kern w:val="0"/>
                <w:sz w:val="24"/>
                <w:lang w:val="en-US" w:eastAsia="zh-CN"/>
              </w:rPr>
            </w:pPr>
            <w:r>
              <w:rPr>
                <w:rFonts w:hint="eastAsia" w:ascii="仿宋" w:hAnsi="仿宋" w:eastAsia="仿宋"/>
                <w:color w:val="000000"/>
                <w:spacing w:val="1"/>
                <w:kern w:val="0"/>
                <w:sz w:val="24"/>
              </w:rPr>
              <w:t>投标人具有20</w:t>
            </w:r>
            <w:r>
              <w:rPr>
                <w:rFonts w:hint="eastAsia" w:ascii="仿宋" w:hAnsi="仿宋" w:eastAsia="仿宋"/>
                <w:color w:val="000000"/>
                <w:spacing w:val="1"/>
                <w:kern w:val="0"/>
                <w:sz w:val="24"/>
                <w:lang w:val="en-US" w:eastAsia="zh-CN"/>
              </w:rPr>
              <w:t>22</w:t>
            </w:r>
            <w:r>
              <w:rPr>
                <w:rFonts w:hint="eastAsia" w:ascii="仿宋" w:hAnsi="仿宋" w:eastAsia="仿宋"/>
                <w:color w:val="000000"/>
                <w:spacing w:val="1"/>
                <w:kern w:val="0"/>
                <w:sz w:val="24"/>
              </w:rPr>
              <w:t>年1月1日以来</w:t>
            </w:r>
            <w:r>
              <w:rPr>
                <w:rFonts w:hint="eastAsia" w:ascii="仿宋" w:hAnsi="仿宋" w:eastAsia="仿宋"/>
                <w:color w:val="000000"/>
                <w:spacing w:val="1"/>
                <w:kern w:val="0"/>
                <w:sz w:val="24"/>
                <w:lang w:val="en-US" w:eastAsia="zh-CN"/>
              </w:rPr>
              <w:t>类似医院宣传的</w:t>
            </w:r>
            <w:r>
              <w:rPr>
                <w:rFonts w:hint="eastAsia" w:ascii="仿宋" w:hAnsi="仿宋" w:eastAsia="仿宋"/>
                <w:color w:val="000000"/>
                <w:spacing w:val="1"/>
                <w:kern w:val="0"/>
                <w:sz w:val="24"/>
              </w:rPr>
              <w:t>业绩，签订合同两份（含两份）以上的得满分，每少一份扣除5分</w:t>
            </w:r>
            <w:r>
              <w:rPr>
                <w:rFonts w:hint="eastAsia" w:ascii="仿宋" w:hAnsi="仿宋" w:eastAsia="仿宋"/>
                <w:color w:val="000000"/>
                <w:spacing w:val="1"/>
                <w:kern w:val="0"/>
                <w:sz w:val="24"/>
                <w:lang w:eastAsia="zh-CN"/>
              </w:rPr>
              <w:t>，</w:t>
            </w:r>
            <w:r>
              <w:rPr>
                <w:rFonts w:hint="eastAsia" w:ascii="仿宋" w:hAnsi="仿宋" w:eastAsia="仿宋"/>
                <w:color w:val="000000"/>
                <w:spacing w:val="1"/>
                <w:kern w:val="0"/>
                <w:sz w:val="24"/>
                <w:lang w:val="en-US" w:eastAsia="zh-CN"/>
              </w:rPr>
              <w:t>最高得10分</w:t>
            </w:r>
            <w:r>
              <w:rPr>
                <w:rFonts w:hint="eastAsia" w:ascii="仿宋" w:hAnsi="仿宋" w:eastAsia="仿宋"/>
                <w:color w:val="000000"/>
                <w:spacing w:val="1"/>
                <w:kern w:val="0"/>
                <w:sz w:val="24"/>
              </w:rPr>
              <w:t>。</w:t>
            </w:r>
          </w:p>
        </w:tc>
      </w:tr>
    </w:tbl>
    <w:p w14:paraId="51A11EAD">
      <w:pPr>
        <w:jc w:val="center"/>
        <w:rPr>
          <w:rFonts w:hint="eastAsia" w:ascii="宋体" w:hAnsi="宋体"/>
          <w:b/>
          <w:bCs/>
          <w:sz w:val="36"/>
          <w:szCs w:val="36"/>
        </w:rPr>
      </w:pPr>
    </w:p>
    <w:p w14:paraId="34E9C744">
      <w:pPr>
        <w:jc w:val="center"/>
        <w:rPr>
          <w:rFonts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合同格式样本</w:t>
      </w:r>
    </w:p>
    <w:p w14:paraId="6916012C">
      <w:pPr>
        <w:widowControl/>
        <w:snapToGrid w:val="0"/>
        <w:jc w:val="center"/>
        <w:rPr>
          <w:rFonts w:ascii="仿宋" w:hAnsi="仿宋" w:eastAsia="仿宋"/>
          <w:bCs/>
          <w:sz w:val="30"/>
          <w:szCs w:val="30"/>
        </w:rPr>
      </w:pPr>
      <w:r>
        <w:rPr>
          <w:rFonts w:hint="eastAsia" w:ascii="仿宋" w:hAnsi="仿宋" w:eastAsia="仿宋"/>
          <w:bCs/>
          <w:sz w:val="30"/>
          <w:szCs w:val="30"/>
        </w:rPr>
        <w:t>（以中标后与招标人签订的实际合同格式为准）</w:t>
      </w:r>
    </w:p>
    <w:p w14:paraId="6FE37D6F">
      <w:pPr>
        <w:widowControl/>
        <w:snapToGrid w:val="0"/>
        <w:jc w:val="center"/>
        <w:rPr>
          <w:rFonts w:ascii="仿宋" w:hAnsi="仿宋" w:eastAsia="仿宋"/>
          <w:sz w:val="30"/>
          <w:szCs w:val="30"/>
        </w:rPr>
      </w:pPr>
      <w:r>
        <w:rPr>
          <w:rFonts w:hint="eastAsia" w:ascii="仿宋" w:hAnsi="仿宋" w:eastAsia="仿宋"/>
          <w:sz w:val="30"/>
          <w:szCs w:val="30"/>
        </w:rPr>
        <w:t>合同书</w:t>
      </w:r>
    </w:p>
    <w:p w14:paraId="6E524229">
      <w:pPr>
        <w:widowControl/>
        <w:snapToGrid w:val="0"/>
        <w:jc w:val="left"/>
        <w:rPr>
          <w:rFonts w:ascii="仿宋" w:hAnsi="仿宋" w:eastAsia="仿宋"/>
          <w:sz w:val="30"/>
          <w:szCs w:val="30"/>
        </w:rPr>
      </w:pPr>
      <w:r>
        <w:rPr>
          <w:rFonts w:ascii="仿宋" w:hAnsi="仿宋" w:eastAsia="仿宋"/>
          <w:sz w:val="30"/>
          <w:szCs w:val="30"/>
        </w:rPr>
        <w:t xml:space="preserve"> </w:t>
      </w:r>
    </w:p>
    <w:p w14:paraId="25BD3B42">
      <w:pPr>
        <w:pStyle w:val="18"/>
        <w:widowControl/>
        <w:spacing w:beforeAutospacing="0" w:afterAutospacing="0" w:line="400" w:lineRule="atLeast"/>
        <w:rPr>
          <w:rFonts w:hint="eastAsia" w:asciiTheme="minorEastAsia" w:hAnsiTheme="minorEastAsia" w:eastAsiaTheme="minorEastAsia" w:cstheme="minorEastAsia"/>
          <w:b w:val="0"/>
          <w:bCs/>
          <w:color w:val="auto"/>
          <w:sz w:val="30"/>
          <w:szCs w:val="30"/>
          <w:lang w:val="en-US" w:eastAsia="zh-CN"/>
        </w:rPr>
      </w:pPr>
      <w:r>
        <w:rPr>
          <w:rFonts w:hint="eastAsia" w:asciiTheme="minorEastAsia" w:hAnsiTheme="minorEastAsia" w:eastAsiaTheme="minorEastAsia" w:cstheme="minorEastAsia"/>
          <w:b w:val="0"/>
          <w:bCs/>
          <w:color w:val="auto"/>
          <w:sz w:val="30"/>
          <w:szCs w:val="30"/>
        </w:rPr>
        <w:t>甲方</w:t>
      </w:r>
      <w:r>
        <w:rPr>
          <w:rFonts w:hint="eastAsia" w:asciiTheme="minorEastAsia" w:hAnsiTheme="minorEastAsia" w:eastAsiaTheme="minorEastAsia" w:cstheme="minorEastAsia"/>
          <w:b w:val="0"/>
          <w:bCs/>
          <w:color w:val="auto"/>
          <w:sz w:val="30"/>
          <w:szCs w:val="30"/>
          <w:lang w:eastAsia="zh-CN"/>
        </w:rPr>
        <w:t>：</w:t>
      </w:r>
      <w:r>
        <w:rPr>
          <w:rFonts w:hint="eastAsia" w:asciiTheme="minorEastAsia" w:hAnsiTheme="minorEastAsia" w:eastAsiaTheme="minorEastAsia" w:cstheme="minorEastAsia"/>
          <w:b w:val="0"/>
          <w:bCs/>
          <w:color w:val="auto"/>
          <w:sz w:val="30"/>
          <w:szCs w:val="30"/>
        </w:rPr>
        <w:t>（以下简称甲方）</w:t>
      </w:r>
    </w:p>
    <w:p w14:paraId="3D7F184E">
      <w:pPr>
        <w:pStyle w:val="18"/>
        <w:widowControl/>
        <w:spacing w:beforeAutospacing="0" w:afterAutospacing="0" w:line="400" w:lineRule="atLeast"/>
        <w:rPr>
          <w:rFonts w:hint="eastAsia" w:asciiTheme="minorEastAsia" w:hAnsiTheme="minorEastAsia" w:eastAsiaTheme="minorEastAsia" w:cstheme="minorEastAsia"/>
          <w:b w:val="0"/>
          <w:bCs/>
          <w:color w:val="auto"/>
          <w:sz w:val="30"/>
          <w:szCs w:val="30"/>
        </w:rPr>
      </w:pPr>
      <w:r>
        <w:rPr>
          <w:rFonts w:hint="eastAsia" w:asciiTheme="minorEastAsia" w:hAnsiTheme="minorEastAsia" w:eastAsiaTheme="minorEastAsia" w:cstheme="minorEastAsia"/>
          <w:b w:val="0"/>
          <w:bCs/>
          <w:color w:val="auto"/>
          <w:sz w:val="30"/>
          <w:szCs w:val="30"/>
          <w:lang w:val="en-US" w:eastAsia="zh-CN"/>
        </w:rPr>
        <w:t>乙方：</w:t>
      </w:r>
      <w:r>
        <w:rPr>
          <w:rFonts w:hint="eastAsia" w:asciiTheme="minorEastAsia" w:hAnsiTheme="minorEastAsia" w:eastAsiaTheme="minorEastAsia" w:cstheme="minorEastAsia"/>
          <w:b w:val="0"/>
          <w:bCs/>
          <w:color w:val="auto"/>
          <w:sz w:val="30"/>
          <w:szCs w:val="30"/>
        </w:rPr>
        <w:t>（以下简称乙方）</w:t>
      </w:r>
    </w:p>
    <w:p w14:paraId="7A5444A8">
      <w:pPr>
        <w:pStyle w:val="18"/>
        <w:widowControl/>
        <w:spacing w:beforeAutospacing="0" w:afterAutospacing="0" w:line="400" w:lineRule="atLeast"/>
        <w:rPr>
          <w:rFonts w:hint="eastAsia"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cstheme="minorEastAsia"/>
          <w:b/>
          <w:bCs w:val="0"/>
          <w:color w:val="auto"/>
          <w:sz w:val="30"/>
          <w:szCs w:val="30"/>
          <w:lang w:val="en-US" w:eastAsia="zh-CN"/>
        </w:rPr>
        <w:t>甲方简介：</w:t>
      </w:r>
    </w:p>
    <w:p w14:paraId="2E6BB0D5">
      <w:pPr>
        <w:contextualSpacing/>
        <w:rPr>
          <w:rFonts w:hint="eastAsia" w:asciiTheme="minorEastAsia" w:hAnsiTheme="minorEastAsia" w:cstheme="minorEastAsia"/>
          <w:b w:val="0"/>
          <w:bCs/>
          <w:color w:val="auto"/>
          <w:sz w:val="30"/>
          <w:szCs w:val="30"/>
          <w:lang w:val="en-US" w:eastAsia="zh-CN"/>
        </w:rPr>
      </w:pPr>
      <w:r>
        <w:rPr>
          <w:rFonts w:hint="eastAsia" w:asciiTheme="minorEastAsia" w:hAnsiTheme="minorEastAsia" w:cstheme="minorEastAsia"/>
          <w:b/>
          <w:bCs w:val="0"/>
          <w:color w:val="auto"/>
          <w:sz w:val="30"/>
          <w:szCs w:val="30"/>
          <w:lang w:val="en-US" w:eastAsia="zh-CN"/>
        </w:rPr>
        <w:t>乙方简介</w:t>
      </w:r>
      <w:r>
        <w:rPr>
          <w:rFonts w:hint="eastAsia" w:asciiTheme="minorEastAsia" w:hAnsiTheme="minorEastAsia" w:cstheme="minorEastAsia"/>
          <w:b w:val="0"/>
          <w:bCs/>
          <w:color w:val="auto"/>
          <w:sz w:val="30"/>
          <w:szCs w:val="30"/>
          <w:lang w:val="en-US" w:eastAsia="zh-CN"/>
        </w:rPr>
        <w:t>：</w:t>
      </w:r>
    </w:p>
    <w:p w14:paraId="7927B364">
      <w:pPr>
        <w:contextualSpacing/>
        <w:rPr>
          <w:rFonts w:hint="eastAsia" w:asciiTheme="minorEastAsia" w:hAnsiTheme="minorEastAsia" w:cstheme="minorEastAsia"/>
          <w:b/>
          <w:bCs w:val="0"/>
          <w:color w:val="auto"/>
          <w:sz w:val="30"/>
          <w:szCs w:val="30"/>
          <w:lang w:val="en-US" w:eastAsia="zh-CN"/>
        </w:rPr>
      </w:pPr>
      <w:r>
        <w:rPr>
          <w:rFonts w:hint="eastAsia" w:asciiTheme="minorEastAsia" w:hAnsiTheme="minorEastAsia" w:cstheme="minorEastAsia"/>
          <w:b/>
          <w:bCs w:val="0"/>
          <w:color w:val="auto"/>
          <w:sz w:val="30"/>
          <w:szCs w:val="30"/>
          <w:lang w:val="en-US" w:eastAsia="zh-CN"/>
        </w:rPr>
        <w:t>合作方式和内容：</w:t>
      </w:r>
    </w:p>
    <w:p w14:paraId="1F9B05E9">
      <w:pPr>
        <w:ind w:firstLine="600" w:firstLineChars="200"/>
        <w:contextualSpacing/>
        <w:rPr>
          <w:rFonts w:hint="eastAsia"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甲方负责为乙方提供本单位所需宣传工作的意向或者选题内容，乙方可根据甲方提出的选题内容，负责组织团队进行策划、拍摄、制作包装、在可推广得平台进行宣传发布。</w:t>
      </w:r>
    </w:p>
    <w:p w14:paraId="63DE481D">
      <w:pPr>
        <w:ind w:firstLine="600" w:firstLineChars="200"/>
        <w:contextualSpacing/>
        <w:rPr>
          <w:rFonts w:hint="eastAsia"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具体平台发布方式：</w:t>
      </w:r>
    </w:p>
    <w:p w14:paraId="7A9A81E8">
      <w:pPr>
        <w:numPr>
          <w:ilvl w:val="0"/>
          <w:numId w:val="3"/>
        </w:numPr>
        <w:ind w:firstLine="600" w:firstLineChars="200"/>
        <w:contextualSpacing/>
        <w:rPr>
          <w:rFonts w:hint="eastAsia"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五分钟以内专题片拍摄、制作、发布。每年不低于  次。</w:t>
      </w:r>
    </w:p>
    <w:p w14:paraId="7B9C8B65">
      <w:pPr>
        <w:numPr>
          <w:ilvl w:val="0"/>
          <w:numId w:val="3"/>
        </w:numPr>
        <w:ind w:firstLine="600" w:firstLineChars="200"/>
        <w:contextualSpacing/>
        <w:rPr>
          <w:rFonts w:hint="default"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《云上濮阳》全天候新闻报道与医院品牌形象展示。每年不低于  次。</w:t>
      </w:r>
    </w:p>
    <w:p w14:paraId="45E99261">
      <w:pPr>
        <w:numPr>
          <w:ilvl w:val="0"/>
          <w:numId w:val="3"/>
        </w:numPr>
        <w:ind w:firstLine="600" w:firstLineChars="200"/>
        <w:contextualSpacing/>
        <w:rPr>
          <w:rFonts w:hint="default"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《濮阳县电视台》平台上进行新闻报道与医院品牌形象展示，每年不低于  次。</w:t>
      </w:r>
    </w:p>
    <w:p w14:paraId="43F73EA2">
      <w:pPr>
        <w:numPr>
          <w:ilvl w:val="0"/>
          <w:numId w:val="3"/>
        </w:numPr>
        <w:ind w:firstLine="600" w:firstLineChars="200"/>
        <w:contextualSpacing/>
        <w:rPr>
          <w:rFonts w:hint="default"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《濮阳县网》平台上进行新闻报道与医院品牌形象展示, 每年不低于  次。</w:t>
      </w:r>
    </w:p>
    <w:p w14:paraId="6549A3CC">
      <w:pPr>
        <w:numPr>
          <w:ilvl w:val="0"/>
          <w:numId w:val="3"/>
        </w:numPr>
        <w:ind w:firstLine="600" w:firstLineChars="200"/>
        <w:contextualSpacing/>
        <w:rPr>
          <w:rFonts w:hint="default"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不定期在微信公众号《今日龙乡》和抖音公众号《濮阳融媒》网络媒体上进行宣传报道，并积极在市级、省级、国家级网络媒体上推送甲方相关稿件。随时供稿，随时发布，不限次数。</w:t>
      </w:r>
    </w:p>
    <w:p w14:paraId="7234E6B6">
      <w:pPr>
        <w:numPr>
          <w:ilvl w:val="0"/>
          <w:numId w:val="3"/>
        </w:numPr>
        <w:ind w:firstLine="600" w:firstLineChars="200"/>
        <w:contextualSpacing/>
        <w:rPr>
          <w:rFonts w:hint="default"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濮阳县广播电台105.3平台上进行医院品牌形象与专题健康讲座展示，品牌每天  次，每次  秒。</w:t>
      </w:r>
    </w:p>
    <w:p w14:paraId="04942A8A">
      <w:pPr>
        <w:numPr>
          <w:ilvl w:val="0"/>
          <w:numId w:val="4"/>
        </w:numPr>
        <w:ind w:firstLine="600" w:firstLineChars="200"/>
        <w:contextualSpacing/>
        <w:rPr>
          <w:rFonts w:hint="eastAsia" w:asciiTheme="minorEastAsia" w:hAnsiTheme="minorEastAsia" w:eastAsiaTheme="minorEastAsia" w:cstheme="minorEastAsia"/>
          <w:b w:val="0"/>
          <w:bCs/>
          <w:color w:val="auto"/>
          <w:sz w:val="30"/>
          <w:szCs w:val="30"/>
          <w:lang w:eastAsia="zh-CN"/>
        </w:rPr>
      </w:pPr>
      <w:r>
        <w:rPr>
          <w:rFonts w:hint="eastAsia" w:asciiTheme="minorEastAsia" w:hAnsiTheme="minorEastAsia" w:cstheme="minorEastAsia"/>
          <w:b w:val="0"/>
          <w:bCs/>
          <w:color w:val="auto"/>
          <w:sz w:val="30"/>
          <w:szCs w:val="30"/>
          <w:lang w:val="en-US" w:eastAsia="zh-CN"/>
        </w:rPr>
        <w:t>甲方提供的选题内容必须符合国家有关法律规定和国家广播电视有关宣传工作规定，涉及单位内部保密的工作内容不予发布拍摄制作。由此造成的法律和社会责任由甲方负责。</w:t>
      </w:r>
    </w:p>
    <w:p w14:paraId="1E88591E">
      <w:pPr>
        <w:numPr>
          <w:ilvl w:val="0"/>
          <w:numId w:val="4"/>
        </w:numPr>
        <w:ind w:firstLine="600" w:firstLineChars="200"/>
        <w:contextualSpacing/>
        <w:rPr>
          <w:rFonts w:hint="eastAsia" w:asciiTheme="minorEastAsia" w:hAnsiTheme="minorEastAsia" w:eastAsiaTheme="minorEastAsia" w:cstheme="minorEastAsia"/>
          <w:b w:val="0"/>
          <w:bCs/>
          <w:color w:val="auto"/>
          <w:sz w:val="30"/>
          <w:szCs w:val="30"/>
          <w:shd w:val="clear" w:color="auto" w:fill="FFFFFF"/>
        </w:rPr>
      </w:pPr>
      <w:r>
        <w:rPr>
          <w:rFonts w:hint="eastAsia" w:asciiTheme="minorEastAsia" w:hAnsiTheme="minorEastAsia" w:cstheme="minorEastAsia"/>
          <w:b w:val="0"/>
          <w:bCs/>
          <w:color w:val="auto"/>
          <w:sz w:val="30"/>
          <w:szCs w:val="30"/>
          <w:lang w:val="en-US" w:eastAsia="zh-CN"/>
        </w:rPr>
        <w:t>拍摄和制作的宣传作品应保留文字稿件，经甲乙双方主要领导和分管领导审阅签字后移交融媒体中心编发部门按照工作流程予以发布。</w:t>
      </w:r>
      <w:r>
        <w:rPr>
          <w:rFonts w:hint="eastAsia" w:asciiTheme="minorEastAsia" w:hAnsiTheme="minorEastAsia" w:eastAsiaTheme="minorEastAsia" w:cstheme="minorEastAsia"/>
          <w:b w:val="0"/>
          <w:bCs/>
          <w:color w:val="auto"/>
          <w:sz w:val="30"/>
          <w:szCs w:val="30"/>
          <w:shd w:val="clear" w:color="auto" w:fill="FFFFFF"/>
        </w:rPr>
        <w:t> </w:t>
      </w:r>
    </w:p>
    <w:p w14:paraId="27BF268B">
      <w:pPr>
        <w:pStyle w:val="18"/>
        <w:widowControl/>
        <w:numPr>
          <w:ilvl w:val="0"/>
          <w:numId w:val="0"/>
        </w:numPr>
        <w:spacing w:beforeAutospacing="0" w:afterAutospacing="0" w:line="400" w:lineRule="atLeast"/>
        <w:rPr>
          <w:rFonts w:hint="eastAsia" w:asciiTheme="minorEastAsia" w:hAnsiTheme="minorEastAsia" w:eastAsiaTheme="minorEastAsia" w:cstheme="minorEastAsia"/>
          <w:b/>
          <w:bCs w:val="0"/>
          <w:color w:val="auto"/>
          <w:kern w:val="2"/>
          <w:sz w:val="30"/>
          <w:szCs w:val="30"/>
        </w:rPr>
      </w:pPr>
      <w:r>
        <w:rPr>
          <w:rFonts w:hint="eastAsia" w:asciiTheme="minorEastAsia" w:hAnsiTheme="minorEastAsia" w:cstheme="minorEastAsia"/>
          <w:b w:val="0"/>
          <w:bCs/>
          <w:color w:val="auto"/>
          <w:kern w:val="2"/>
          <w:sz w:val="30"/>
          <w:szCs w:val="30"/>
          <w:lang w:val="en-US" w:eastAsia="zh-CN"/>
        </w:rPr>
        <w:t>二、</w:t>
      </w:r>
      <w:r>
        <w:rPr>
          <w:rFonts w:hint="eastAsia" w:asciiTheme="minorEastAsia" w:hAnsiTheme="minorEastAsia" w:eastAsiaTheme="minorEastAsia" w:cstheme="minorEastAsia"/>
          <w:b/>
          <w:bCs w:val="0"/>
          <w:color w:val="auto"/>
          <w:kern w:val="2"/>
          <w:sz w:val="30"/>
          <w:szCs w:val="30"/>
          <w:lang w:eastAsia="zh-CN"/>
        </w:rPr>
        <w:t>正面</w:t>
      </w:r>
      <w:r>
        <w:rPr>
          <w:rFonts w:hint="eastAsia" w:asciiTheme="minorEastAsia" w:hAnsiTheme="minorEastAsia" w:eastAsiaTheme="minorEastAsia" w:cstheme="minorEastAsia"/>
          <w:b/>
          <w:bCs w:val="0"/>
          <w:color w:val="auto"/>
          <w:kern w:val="2"/>
          <w:sz w:val="30"/>
          <w:szCs w:val="30"/>
        </w:rPr>
        <w:t>宣</w:t>
      </w:r>
      <w:r>
        <w:rPr>
          <w:rFonts w:hint="eastAsia" w:asciiTheme="minorEastAsia" w:hAnsiTheme="minorEastAsia" w:eastAsiaTheme="minorEastAsia" w:cstheme="minorEastAsia"/>
          <w:b/>
          <w:bCs w:val="0"/>
          <w:color w:val="auto"/>
          <w:kern w:val="2"/>
          <w:sz w:val="30"/>
          <w:szCs w:val="30"/>
          <w:lang w:eastAsia="zh-CN"/>
        </w:rPr>
        <w:t>传</w:t>
      </w:r>
    </w:p>
    <w:p w14:paraId="421A092D">
      <w:pPr>
        <w:numPr>
          <w:ilvl w:val="0"/>
          <w:numId w:val="0"/>
        </w:numPr>
        <w:ind w:firstLine="300" w:firstLineChars="100"/>
        <w:rPr>
          <w:rFonts w:hint="eastAsia" w:asciiTheme="minorEastAsia" w:hAnsiTheme="minorEastAsia" w:eastAsiaTheme="minorEastAsia" w:cstheme="minorEastAsia"/>
          <w:b w:val="0"/>
          <w:bCs/>
          <w:color w:val="auto"/>
          <w:sz w:val="30"/>
          <w:szCs w:val="30"/>
          <w:lang w:eastAsia="zh-CN"/>
        </w:rPr>
      </w:pPr>
      <w:r>
        <w:rPr>
          <w:rFonts w:hint="eastAsia" w:asciiTheme="minorEastAsia" w:hAnsiTheme="minorEastAsia" w:eastAsiaTheme="minorEastAsia" w:cstheme="minorEastAsia"/>
          <w:b w:val="0"/>
          <w:bCs/>
          <w:color w:val="auto"/>
          <w:sz w:val="30"/>
          <w:szCs w:val="30"/>
          <w:lang w:val="en-US" w:eastAsia="zh-CN"/>
        </w:rPr>
        <w:t>1.</w:t>
      </w:r>
      <w:r>
        <w:rPr>
          <w:rFonts w:hint="eastAsia" w:asciiTheme="minorEastAsia" w:hAnsiTheme="minorEastAsia" w:eastAsiaTheme="minorEastAsia" w:cstheme="minorEastAsia"/>
          <w:b w:val="0"/>
          <w:bCs/>
          <w:color w:val="auto"/>
          <w:sz w:val="30"/>
          <w:szCs w:val="30"/>
          <w:lang w:eastAsia="zh-CN"/>
        </w:rPr>
        <w:t>甲方责任义务</w:t>
      </w:r>
    </w:p>
    <w:p w14:paraId="2E5B3D7C">
      <w:pPr>
        <w:pStyle w:val="18"/>
        <w:widowControl/>
        <w:numPr>
          <w:ilvl w:val="0"/>
          <w:numId w:val="0"/>
        </w:numPr>
        <w:spacing w:beforeAutospacing="0" w:afterAutospacing="0" w:line="400" w:lineRule="atLeast"/>
        <w:ind w:left="598" w:leftChars="142" w:hanging="300" w:hangingChars="100"/>
        <w:rPr>
          <w:rFonts w:hint="eastAsia" w:asciiTheme="minorEastAsia" w:hAnsiTheme="minorEastAsia" w:eastAsiaTheme="minorEastAsia" w:cstheme="minorEastAsia"/>
          <w:b w:val="0"/>
          <w:bCs/>
          <w:color w:val="auto"/>
          <w:kern w:val="2"/>
          <w:sz w:val="30"/>
          <w:szCs w:val="30"/>
        </w:rPr>
      </w:pPr>
      <w:r>
        <w:rPr>
          <w:rFonts w:hint="eastAsia" w:asciiTheme="minorEastAsia" w:hAnsiTheme="minorEastAsia" w:eastAsiaTheme="minorEastAsia" w:cstheme="minorEastAsia"/>
          <w:b w:val="0"/>
          <w:bCs/>
          <w:color w:val="auto"/>
          <w:sz w:val="30"/>
          <w:szCs w:val="30"/>
          <w:lang w:val="en-US" w:eastAsia="zh-CN"/>
        </w:rPr>
        <w:t>（1）</w:t>
      </w:r>
      <w:r>
        <w:rPr>
          <w:rFonts w:hint="eastAsia" w:asciiTheme="minorEastAsia" w:hAnsiTheme="minorEastAsia" w:eastAsiaTheme="minorEastAsia" w:cstheme="minorEastAsia"/>
          <w:b w:val="0"/>
          <w:bCs/>
          <w:color w:val="auto"/>
          <w:sz w:val="30"/>
          <w:szCs w:val="30"/>
          <w:lang w:eastAsia="zh-CN"/>
        </w:rPr>
        <w:t>固定宣传联络人，第一时间提供甲方完整信息，方便乙方宣传。</w:t>
      </w:r>
    </w:p>
    <w:p w14:paraId="3795877E">
      <w:pPr>
        <w:pStyle w:val="18"/>
        <w:widowControl/>
        <w:numPr>
          <w:ilvl w:val="0"/>
          <w:numId w:val="0"/>
        </w:numPr>
        <w:spacing w:beforeAutospacing="0" w:afterAutospacing="0" w:line="400" w:lineRule="atLeast"/>
        <w:ind w:firstLine="300" w:firstLineChars="100"/>
        <w:rPr>
          <w:rFonts w:hint="default" w:asciiTheme="minorEastAsia" w:hAnsiTheme="minorEastAsia" w:eastAsiaTheme="minorEastAsia" w:cstheme="minorEastAsia"/>
          <w:b w:val="0"/>
          <w:bCs/>
          <w:color w:val="auto"/>
          <w:kern w:val="2"/>
          <w:sz w:val="30"/>
          <w:szCs w:val="30"/>
          <w:lang w:val="en-US" w:eastAsia="zh-CN"/>
        </w:rPr>
      </w:pPr>
      <w:r>
        <w:rPr>
          <w:rFonts w:hint="eastAsia" w:asciiTheme="minorEastAsia" w:hAnsiTheme="minorEastAsia" w:eastAsiaTheme="minorEastAsia" w:cstheme="minorEastAsia"/>
          <w:b w:val="0"/>
          <w:bCs/>
          <w:color w:val="auto"/>
          <w:kern w:val="2"/>
          <w:sz w:val="30"/>
          <w:szCs w:val="30"/>
          <w:lang w:val="en-US" w:eastAsia="zh-CN"/>
        </w:rPr>
        <w:t>（2）为乙方工作提供便利条件。</w:t>
      </w:r>
      <w:r>
        <w:rPr>
          <w:rFonts w:hint="eastAsia" w:asciiTheme="minorEastAsia" w:hAnsiTheme="minorEastAsia" w:cstheme="minorEastAsia"/>
          <w:b w:val="0"/>
          <w:bCs/>
          <w:color w:val="auto"/>
          <w:kern w:val="2"/>
          <w:sz w:val="30"/>
          <w:szCs w:val="30"/>
          <w:lang w:val="en-US" w:eastAsia="zh-CN"/>
        </w:rPr>
        <w:t>拍摄过程中的交通食宿有关费用由甲方负责提供。</w:t>
      </w:r>
    </w:p>
    <w:p w14:paraId="4ECDC34A">
      <w:pPr>
        <w:numPr>
          <w:ilvl w:val="0"/>
          <w:numId w:val="0"/>
        </w:numPr>
        <w:ind w:firstLine="300" w:firstLineChars="100"/>
        <w:rPr>
          <w:rFonts w:hint="eastAsia" w:asciiTheme="minorEastAsia" w:hAnsiTheme="minorEastAsia" w:eastAsiaTheme="minorEastAsia" w:cstheme="minorEastAsia"/>
          <w:b w:val="0"/>
          <w:bCs/>
          <w:color w:val="auto"/>
          <w:sz w:val="30"/>
          <w:szCs w:val="30"/>
          <w:lang w:eastAsia="zh-CN"/>
        </w:rPr>
      </w:pPr>
      <w:r>
        <w:rPr>
          <w:rFonts w:hint="eastAsia" w:asciiTheme="minorEastAsia" w:hAnsiTheme="minorEastAsia" w:eastAsiaTheme="minorEastAsia" w:cstheme="minorEastAsia"/>
          <w:b w:val="0"/>
          <w:bCs/>
          <w:color w:val="auto"/>
          <w:sz w:val="30"/>
          <w:szCs w:val="30"/>
          <w:lang w:val="en-US" w:eastAsia="zh-CN"/>
        </w:rPr>
        <w:t>2.</w:t>
      </w:r>
      <w:r>
        <w:rPr>
          <w:rFonts w:hint="eastAsia" w:asciiTheme="minorEastAsia" w:hAnsiTheme="minorEastAsia" w:eastAsiaTheme="minorEastAsia" w:cstheme="minorEastAsia"/>
          <w:b w:val="0"/>
          <w:bCs/>
          <w:color w:val="auto"/>
          <w:sz w:val="30"/>
          <w:szCs w:val="30"/>
          <w:lang w:eastAsia="zh-CN"/>
        </w:rPr>
        <w:t>乙方责任义务</w:t>
      </w:r>
    </w:p>
    <w:p w14:paraId="1D4E5283">
      <w:pPr>
        <w:numPr>
          <w:ilvl w:val="0"/>
          <w:numId w:val="0"/>
        </w:numPr>
        <w:ind w:firstLine="300" w:firstLineChars="100"/>
        <w:rPr>
          <w:rFonts w:hint="eastAsia" w:asciiTheme="minorEastAsia" w:hAnsiTheme="minorEastAsia" w:eastAsiaTheme="minorEastAsia" w:cstheme="minorEastAsia"/>
          <w:b w:val="0"/>
          <w:bCs/>
          <w:color w:val="auto"/>
          <w:sz w:val="30"/>
          <w:szCs w:val="30"/>
          <w:lang w:val="en-US" w:eastAsia="zh-CN"/>
        </w:rPr>
      </w:pPr>
      <w:r>
        <w:rPr>
          <w:rFonts w:hint="eastAsia" w:asciiTheme="minorEastAsia" w:hAnsiTheme="minorEastAsia" w:eastAsiaTheme="minorEastAsia" w:cstheme="minorEastAsia"/>
          <w:b w:val="0"/>
          <w:bCs/>
          <w:color w:val="auto"/>
          <w:sz w:val="30"/>
          <w:szCs w:val="30"/>
          <w:lang w:eastAsia="zh-CN"/>
        </w:rPr>
        <w:t>负责甲方正面宣传，乙方安排专人</w:t>
      </w:r>
      <w:r>
        <w:rPr>
          <w:rFonts w:hint="eastAsia" w:asciiTheme="minorEastAsia" w:hAnsiTheme="minorEastAsia" w:eastAsiaTheme="minorEastAsia" w:cstheme="minorEastAsia"/>
          <w:b w:val="0"/>
          <w:bCs/>
          <w:color w:val="auto"/>
          <w:sz w:val="30"/>
          <w:szCs w:val="30"/>
          <w:lang w:val="en-US" w:eastAsia="zh-CN"/>
        </w:rPr>
        <w:t>对接。</w:t>
      </w:r>
    </w:p>
    <w:p w14:paraId="176F112A">
      <w:pPr>
        <w:pStyle w:val="18"/>
        <w:spacing w:before="0" w:beforeAutospacing="0" w:after="0" w:afterAutospacing="0"/>
        <w:ind w:firstLine="600" w:firstLineChars="200"/>
        <w:contextualSpacing/>
        <w:jc w:val="both"/>
        <w:rPr>
          <w:rFonts w:hint="eastAsia" w:asciiTheme="minorEastAsia" w:hAnsiTheme="minorEastAsia" w:eastAsiaTheme="minorEastAsia" w:cstheme="minorEastAsia"/>
          <w:b w:val="0"/>
          <w:bCs/>
          <w:color w:val="auto"/>
          <w:sz w:val="30"/>
          <w:szCs w:val="30"/>
        </w:rPr>
      </w:pPr>
      <w:r>
        <w:rPr>
          <w:rFonts w:hint="eastAsia" w:asciiTheme="minorEastAsia" w:hAnsiTheme="minorEastAsia" w:eastAsiaTheme="minorEastAsia" w:cstheme="minorEastAsia"/>
          <w:b w:val="0"/>
          <w:bCs/>
          <w:color w:val="auto"/>
          <w:sz w:val="30"/>
          <w:szCs w:val="30"/>
        </w:rPr>
        <w:t>（1）日常宣传。依托</w:t>
      </w:r>
      <w:r>
        <w:rPr>
          <w:rFonts w:hint="eastAsia" w:asciiTheme="minorEastAsia" w:hAnsiTheme="minorEastAsia" w:cstheme="minorEastAsia"/>
          <w:b w:val="0"/>
          <w:bCs/>
          <w:color w:val="auto"/>
          <w:sz w:val="30"/>
          <w:szCs w:val="30"/>
          <w:lang w:val="en-US" w:eastAsia="zh-CN"/>
        </w:rPr>
        <w:t>濮阳县融</w:t>
      </w:r>
      <w:r>
        <w:rPr>
          <w:rFonts w:hint="eastAsia" w:asciiTheme="minorEastAsia" w:hAnsiTheme="minorEastAsia" w:eastAsiaTheme="minorEastAsia" w:cstheme="minorEastAsia"/>
          <w:b w:val="0"/>
          <w:bCs/>
          <w:color w:val="auto"/>
          <w:sz w:val="30"/>
          <w:szCs w:val="30"/>
          <w:lang w:val="en-US" w:eastAsia="zh-CN"/>
        </w:rPr>
        <w:t>媒体</w:t>
      </w:r>
      <w:r>
        <w:rPr>
          <w:rFonts w:hint="eastAsia" w:asciiTheme="minorEastAsia" w:hAnsiTheme="minorEastAsia" w:cstheme="minorEastAsia"/>
          <w:b w:val="0"/>
          <w:bCs/>
          <w:color w:val="auto"/>
          <w:sz w:val="30"/>
          <w:szCs w:val="30"/>
          <w:lang w:val="en-US" w:eastAsia="zh-CN"/>
        </w:rPr>
        <w:t>中心</w:t>
      </w:r>
      <w:r>
        <w:rPr>
          <w:rFonts w:hint="eastAsia" w:asciiTheme="minorEastAsia" w:hAnsiTheme="minorEastAsia" w:eastAsiaTheme="minorEastAsia" w:cstheme="minorEastAsia"/>
          <w:b w:val="0"/>
          <w:bCs/>
          <w:color w:val="auto"/>
          <w:sz w:val="30"/>
          <w:szCs w:val="30"/>
          <w:lang w:val="en-US" w:eastAsia="zh-CN"/>
        </w:rPr>
        <w:t>资源</w:t>
      </w:r>
      <w:r>
        <w:rPr>
          <w:rFonts w:hint="eastAsia" w:asciiTheme="minorEastAsia" w:hAnsiTheme="minorEastAsia" w:eastAsiaTheme="minorEastAsia" w:cstheme="minorEastAsia"/>
          <w:b w:val="0"/>
          <w:bCs/>
          <w:color w:val="auto"/>
          <w:sz w:val="30"/>
          <w:szCs w:val="30"/>
        </w:rPr>
        <w:t>对</w:t>
      </w:r>
      <w:r>
        <w:rPr>
          <w:rFonts w:hint="eastAsia" w:asciiTheme="minorEastAsia" w:hAnsiTheme="minorEastAsia" w:cstheme="minorEastAsia"/>
          <w:b w:val="0"/>
          <w:bCs/>
          <w:color w:val="auto"/>
          <w:sz w:val="30"/>
          <w:szCs w:val="30"/>
          <w:lang w:val="en-US" w:eastAsia="zh-CN"/>
        </w:rPr>
        <w:t>甲方</w:t>
      </w:r>
      <w:r>
        <w:rPr>
          <w:rFonts w:hint="eastAsia" w:asciiTheme="minorEastAsia" w:hAnsiTheme="minorEastAsia" w:eastAsiaTheme="minorEastAsia" w:cstheme="minorEastAsia"/>
          <w:b w:val="0"/>
          <w:bCs/>
          <w:color w:val="auto"/>
          <w:sz w:val="30"/>
          <w:szCs w:val="30"/>
        </w:rPr>
        <w:t>进行全面深入的</w:t>
      </w:r>
      <w:r>
        <w:rPr>
          <w:rFonts w:hint="eastAsia" w:asciiTheme="minorEastAsia" w:hAnsiTheme="minorEastAsia" w:cstheme="minorEastAsia"/>
          <w:b w:val="0"/>
          <w:bCs/>
          <w:color w:val="auto"/>
          <w:sz w:val="30"/>
          <w:szCs w:val="30"/>
          <w:lang w:val="en-US" w:eastAsia="zh-CN"/>
        </w:rPr>
        <w:t>进行图片或者短视频（不超过  分钟）等形式的信息发布，不限次数。</w:t>
      </w:r>
    </w:p>
    <w:p w14:paraId="0EF037CA">
      <w:pPr>
        <w:pStyle w:val="18"/>
        <w:spacing w:before="0" w:beforeAutospacing="0" w:after="0" w:afterAutospacing="0"/>
        <w:ind w:firstLine="600" w:firstLineChars="200"/>
        <w:contextualSpacing/>
        <w:jc w:val="both"/>
        <w:rPr>
          <w:rFonts w:hint="eastAsia" w:asciiTheme="minorEastAsia" w:hAnsiTheme="minorEastAsia" w:eastAsiaTheme="minorEastAsia" w:cstheme="minorEastAsia"/>
          <w:b w:val="0"/>
          <w:bCs/>
          <w:color w:val="auto"/>
          <w:sz w:val="30"/>
          <w:szCs w:val="30"/>
        </w:rPr>
      </w:pPr>
      <w:r>
        <w:rPr>
          <w:rFonts w:hint="eastAsia" w:asciiTheme="minorEastAsia" w:hAnsiTheme="minorEastAsia" w:eastAsiaTheme="minorEastAsia" w:cstheme="minorEastAsia"/>
          <w:b w:val="0"/>
          <w:bCs/>
          <w:color w:val="auto"/>
          <w:sz w:val="30"/>
          <w:szCs w:val="30"/>
        </w:rPr>
        <w:t>（2）重</w:t>
      </w:r>
      <w:r>
        <w:rPr>
          <w:rFonts w:hint="eastAsia" w:asciiTheme="minorEastAsia" w:hAnsiTheme="minorEastAsia" w:eastAsiaTheme="minorEastAsia" w:cstheme="minorEastAsia"/>
          <w:b w:val="0"/>
          <w:bCs/>
          <w:color w:val="auto"/>
          <w:sz w:val="30"/>
          <w:szCs w:val="30"/>
          <w:lang w:val="en-US" w:eastAsia="zh-CN"/>
        </w:rPr>
        <w:t>大</w:t>
      </w:r>
      <w:r>
        <w:rPr>
          <w:rFonts w:hint="eastAsia" w:asciiTheme="minorEastAsia" w:hAnsiTheme="minorEastAsia" w:eastAsiaTheme="minorEastAsia" w:cstheme="minorEastAsia"/>
          <w:b w:val="0"/>
          <w:bCs/>
          <w:color w:val="auto"/>
          <w:sz w:val="30"/>
          <w:szCs w:val="30"/>
        </w:rPr>
        <w:t>节点宣传。重要</w:t>
      </w:r>
      <w:r>
        <w:rPr>
          <w:rFonts w:hint="eastAsia" w:asciiTheme="minorEastAsia" w:hAnsiTheme="minorEastAsia" w:eastAsiaTheme="minorEastAsia" w:cstheme="minorEastAsia"/>
          <w:b w:val="0"/>
          <w:bCs/>
          <w:color w:val="auto"/>
          <w:sz w:val="30"/>
          <w:szCs w:val="30"/>
          <w:lang w:val="en-US" w:eastAsia="zh-CN"/>
        </w:rPr>
        <w:t>的</w:t>
      </w:r>
      <w:r>
        <w:rPr>
          <w:rFonts w:hint="eastAsia" w:asciiTheme="minorEastAsia" w:hAnsiTheme="minorEastAsia" w:eastAsiaTheme="minorEastAsia" w:cstheme="minorEastAsia"/>
          <w:b w:val="0"/>
          <w:bCs/>
          <w:color w:val="auto"/>
          <w:sz w:val="30"/>
          <w:szCs w:val="30"/>
        </w:rPr>
        <w:t>节庆</w:t>
      </w:r>
      <w:r>
        <w:rPr>
          <w:rFonts w:hint="eastAsia" w:asciiTheme="minorEastAsia" w:hAnsiTheme="minorEastAsia" w:eastAsiaTheme="minorEastAsia" w:cstheme="minorEastAsia"/>
          <w:b w:val="0"/>
          <w:bCs/>
          <w:color w:val="auto"/>
          <w:sz w:val="30"/>
          <w:szCs w:val="30"/>
          <w:lang w:eastAsia="zh-CN"/>
        </w:rPr>
        <w:t>、</w:t>
      </w:r>
      <w:r>
        <w:rPr>
          <w:rFonts w:hint="eastAsia" w:asciiTheme="minorEastAsia" w:hAnsiTheme="minorEastAsia" w:eastAsiaTheme="minorEastAsia" w:cstheme="minorEastAsia"/>
          <w:b w:val="0"/>
          <w:bCs/>
          <w:color w:val="auto"/>
          <w:sz w:val="30"/>
          <w:szCs w:val="30"/>
        </w:rPr>
        <w:t>节点，在</w:t>
      </w:r>
      <w:r>
        <w:rPr>
          <w:rFonts w:hint="eastAsia" w:asciiTheme="minorEastAsia" w:hAnsiTheme="minorEastAsia" w:eastAsiaTheme="minorEastAsia" w:cstheme="minorEastAsia"/>
          <w:b w:val="0"/>
          <w:bCs/>
          <w:color w:val="auto"/>
          <w:sz w:val="30"/>
          <w:szCs w:val="30"/>
          <w:lang w:val="en-US" w:eastAsia="zh-CN"/>
        </w:rPr>
        <w:t>上述</w:t>
      </w:r>
      <w:r>
        <w:rPr>
          <w:rFonts w:hint="eastAsia" w:asciiTheme="minorEastAsia" w:hAnsiTheme="minorEastAsia" w:eastAsiaTheme="minorEastAsia" w:cstheme="minorEastAsia"/>
          <w:b w:val="0"/>
          <w:bCs/>
          <w:color w:val="auto"/>
          <w:sz w:val="30"/>
          <w:szCs w:val="30"/>
        </w:rPr>
        <w:t>媒体体现出</w:t>
      </w:r>
      <w:r>
        <w:rPr>
          <w:rFonts w:hint="eastAsia" w:asciiTheme="minorEastAsia" w:hAnsiTheme="minorEastAsia" w:cstheme="minorEastAsia"/>
          <w:b w:val="0"/>
          <w:bCs/>
          <w:color w:val="auto"/>
          <w:sz w:val="30"/>
          <w:szCs w:val="30"/>
          <w:lang w:val="en-US" w:eastAsia="zh-CN"/>
        </w:rPr>
        <w:t>甲方</w:t>
      </w:r>
      <w:r>
        <w:rPr>
          <w:rFonts w:hint="eastAsia" w:asciiTheme="minorEastAsia" w:hAnsiTheme="minorEastAsia" w:eastAsiaTheme="minorEastAsia" w:cstheme="minorEastAsia"/>
          <w:b w:val="0"/>
          <w:bCs/>
          <w:color w:val="auto"/>
          <w:sz w:val="30"/>
          <w:szCs w:val="30"/>
        </w:rPr>
        <w:t>特色宣传</w:t>
      </w:r>
      <w:r>
        <w:rPr>
          <w:rFonts w:hint="eastAsia" w:asciiTheme="minorEastAsia" w:hAnsiTheme="minorEastAsia" w:cstheme="minorEastAsia"/>
          <w:b w:val="0"/>
          <w:bCs/>
          <w:color w:val="auto"/>
          <w:sz w:val="30"/>
          <w:szCs w:val="30"/>
          <w:lang w:val="en-US" w:eastAsia="zh-CN"/>
        </w:rPr>
        <w:t>内容</w:t>
      </w:r>
      <w:r>
        <w:rPr>
          <w:rFonts w:hint="eastAsia" w:asciiTheme="minorEastAsia" w:hAnsiTheme="minorEastAsia" w:eastAsiaTheme="minorEastAsia" w:cstheme="minorEastAsia"/>
          <w:b w:val="0"/>
          <w:bCs/>
          <w:color w:val="auto"/>
          <w:sz w:val="30"/>
          <w:szCs w:val="30"/>
        </w:rPr>
        <w:t>。</w:t>
      </w:r>
    </w:p>
    <w:p w14:paraId="11050C35">
      <w:pPr>
        <w:pStyle w:val="18"/>
        <w:spacing w:before="0" w:beforeAutospacing="0" w:after="0" w:afterAutospacing="0"/>
        <w:ind w:firstLine="600" w:firstLineChars="200"/>
        <w:contextualSpacing/>
        <w:jc w:val="both"/>
        <w:rPr>
          <w:rFonts w:hint="eastAsia" w:asciiTheme="minorEastAsia" w:hAnsiTheme="minorEastAsia" w:eastAsiaTheme="minorEastAsia" w:cstheme="minorEastAsia"/>
          <w:b w:val="0"/>
          <w:bCs/>
          <w:i w:val="0"/>
          <w:caps w:val="0"/>
          <w:color w:val="auto"/>
          <w:spacing w:val="0"/>
          <w:kern w:val="2"/>
          <w:sz w:val="30"/>
          <w:szCs w:val="30"/>
          <w:lang w:val="en-US" w:eastAsia="zh-CN"/>
        </w:rPr>
      </w:pPr>
      <w:r>
        <w:rPr>
          <w:rFonts w:hint="eastAsia" w:asciiTheme="minorEastAsia" w:hAnsiTheme="minorEastAsia" w:eastAsiaTheme="minorEastAsia" w:cstheme="minorEastAsia"/>
          <w:b w:val="0"/>
          <w:bCs/>
          <w:color w:val="auto"/>
          <w:sz w:val="30"/>
          <w:szCs w:val="30"/>
        </w:rPr>
        <w:t>（3）新媒体</w:t>
      </w:r>
      <w:r>
        <w:rPr>
          <w:rFonts w:hint="eastAsia" w:asciiTheme="minorEastAsia" w:hAnsiTheme="minorEastAsia" w:eastAsiaTheme="minorEastAsia" w:cstheme="minorEastAsia"/>
          <w:b w:val="0"/>
          <w:bCs/>
          <w:color w:val="auto"/>
          <w:sz w:val="30"/>
          <w:szCs w:val="30"/>
          <w:lang w:val="en-US" w:eastAsia="zh-CN"/>
        </w:rPr>
        <w:t>宣传</w:t>
      </w:r>
      <w:r>
        <w:rPr>
          <w:rFonts w:hint="eastAsia" w:asciiTheme="minorEastAsia" w:hAnsiTheme="minorEastAsia" w:eastAsiaTheme="minorEastAsia" w:cstheme="minorEastAsia"/>
          <w:b w:val="0"/>
          <w:bCs/>
          <w:color w:val="auto"/>
          <w:sz w:val="30"/>
          <w:szCs w:val="30"/>
        </w:rPr>
        <w:t>。全年利用</w:t>
      </w:r>
      <w:r>
        <w:rPr>
          <w:rFonts w:hint="eastAsia" w:asciiTheme="minorEastAsia" w:hAnsiTheme="minorEastAsia" w:cstheme="minorEastAsia"/>
          <w:b w:val="0"/>
          <w:bCs/>
          <w:color w:val="auto"/>
          <w:sz w:val="30"/>
          <w:szCs w:val="30"/>
          <w:lang w:eastAsia="zh-CN"/>
        </w:rPr>
        <w:t>《</w:t>
      </w:r>
      <w:r>
        <w:rPr>
          <w:rFonts w:hint="eastAsia" w:asciiTheme="minorEastAsia" w:hAnsiTheme="minorEastAsia" w:cstheme="minorEastAsia"/>
          <w:b w:val="0"/>
          <w:bCs/>
          <w:color w:val="auto"/>
          <w:sz w:val="30"/>
          <w:szCs w:val="30"/>
          <w:lang w:val="en-US" w:eastAsia="zh-CN"/>
        </w:rPr>
        <w:t>云上濮阳</w:t>
      </w:r>
      <w:r>
        <w:rPr>
          <w:rFonts w:hint="eastAsia" w:asciiTheme="minorEastAsia" w:hAnsiTheme="minorEastAsia" w:cstheme="minorEastAsia"/>
          <w:b w:val="0"/>
          <w:bCs/>
          <w:color w:val="auto"/>
          <w:sz w:val="30"/>
          <w:szCs w:val="30"/>
          <w:lang w:eastAsia="zh-CN"/>
        </w:rPr>
        <w:t>》</w:t>
      </w:r>
      <w:r>
        <w:rPr>
          <w:rFonts w:hint="eastAsia" w:asciiTheme="minorEastAsia" w:hAnsiTheme="minorEastAsia" w:eastAsiaTheme="minorEastAsia" w:cstheme="minorEastAsia"/>
          <w:b w:val="0"/>
          <w:bCs/>
          <w:color w:val="auto"/>
          <w:sz w:val="30"/>
          <w:szCs w:val="30"/>
        </w:rPr>
        <w:t>客户端、</w:t>
      </w:r>
      <w:r>
        <w:rPr>
          <w:rFonts w:hint="eastAsia" w:asciiTheme="minorEastAsia" w:hAnsiTheme="minorEastAsia" w:eastAsiaTheme="minorEastAsia" w:cstheme="minorEastAsia"/>
          <w:b w:val="0"/>
          <w:bCs/>
          <w:color w:val="auto"/>
          <w:sz w:val="30"/>
          <w:szCs w:val="30"/>
          <w:lang w:val="en-US" w:eastAsia="zh-CN"/>
        </w:rPr>
        <w:t>濮阳</w:t>
      </w:r>
      <w:r>
        <w:rPr>
          <w:rFonts w:hint="eastAsia" w:asciiTheme="minorEastAsia" w:hAnsiTheme="minorEastAsia" w:cstheme="minorEastAsia"/>
          <w:b w:val="0"/>
          <w:bCs/>
          <w:color w:val="auto"/>
          <w:sz w:val="30"/>
          <w:szCs w:val="30"/>
          <w:lang w:val="en-US" w:eastAsia="zh-CN"/>
        </w:rPr>
        <w:t>县</w:t>
      </w:r>
      <w:r>
        <w:rPr>
          <w:rFonts w:hint="eastAsia" w:asciiTheme="minorEastAsia" w:hAnsiTheme="minorEastAsia" w:eastAsiaTheme="minorEastAsia" w:cstheme="minorEastAsia"/>
          <w:b w:val="0"/>
          <w:bCs/>
          <w:color w:val="auto"/>
          <w:sz w:val="30"/>
          <w:szCs w:val="30"/>
          <w:lang w:val="en-US" w:eastAsia="zh-CN"/>
        </w:rPr>
        <w:t>融媒体中心</w:t>
      </w:r>
      <w:r>
        <w:rPr>
          <w:rFonts w:hint="eastAsia" w:asciiTheme="minorEastAsia" w:hAnsiTheme="minorEastAsia" w:eastAsiaTheme="minorEastAsia" w:cstheme="minorEastAsia"/>
          <w:b w:val="0"/>
          <w:bCs/>
          <w:color w:val="auto"/>
          <w:sz w:val="30"/>
          <w:szCs w:val="30"/>
        </w:rPr>
        <w:t>官方抖音号、快手</w:t>
      </w:r>
      <w:r>
        <w:rPr>
          <w:rFonts w:hint="eastAsia" w:asciiTheme="minorEastAsia" w:hAnsiTheme="minorEastAsia" w:eastAsiaTheme="minorEastAsia" w:cstheme="minorEastAsia"/>
          <w:b w:val="0"/>
          <w:bCs/>
          <w:color w:val="auto"/>
          <w:sz w:val="30"/>
          <w:szCs w:val="30"/>
          <w:lang w:val="en-US" w:eastAsia="zh-CN"/>
        </w:rPr>
        <w:t>号</w:t>
      </w:r>
      <w:r>
        <w:rPr>
          <w:rFonts w:hint="eastAsia" w:asciiTheme="minorEastAsia" w:hAnsiTheme="minorEastAsia" w:eastAsiaTheme="minorEastAsia" w:cstheme="minorEastAsia"/>
          <w:b w:val="0"/>
          <w:bCs/>
          <w:color w:val="auto"/>
          <w:sz w:val="30"/>
          <w:szCs w:val="30"/>
        </w:rPr>
        <w:t>、</w:t>
      </w:r>
      <w:r>
        <w:rPr>
          <w:rFonts w:hint="eastAsia" w:asciiTheme="minorEastAsia" w:hAnsiTheme="minorEastAsia" w:eastAsiaTheme="minorEastAsia" w:cstheme="minorEastAsia"/>
          <w:b w:val="0"/>
          <w:bCs/>
          <w:color w:val="auto"/>
          <w:sz w:val="30"/>
          <w:szCs w:val="30"/>
          <w:lang w:val="en-US" w:eastAsia="zh-CN"/>
        </w:rPr>
        <w:t>微博、微信公众号</w:t>
      </w:r>
      <w:r>
        <w:rPr>
          <w:rFonts w:hint="eastAsia" w:asciiTheme="minorEastAsia" w:hAnsiTheme="minorEastAsia" w:eastAsiaTheme="minorEastAsia" w:cstheme="minorEastAsia"/>
          <w:b w:val="0"/>
          <w:bCs/>
          <w:color w:val="auto"/>
          <w:sz w:val="30"/>
          <w:szCs w:val="30"/>
        </w:rPr>
        <w:t>、</w:t>
      </w:r>
      <w:r>
        <w:rPr>
          <w:rFonts w:hint="eastAsia" w:asciiTheme="minorEastAsia" w:hAnsiTheme="minorEastAsia" w:eastAsiaTheme="minorEastAsia" w:cstheme="minorEastAsia"/>
          <w:b w:val="0"/>
          <w:bCs/>
          <w:color w:val="auto"/>
          <w:sz w:val="30"/>
          <w:szCs w:val="30"/>
          <w:lang w:val="en-US" w:eastAsia="zh-CN"/>
        </w:rPr>
        <w:t>今日头条</w:t>
      </w:r>
      <w:r>
        <w:rPr>
          <w:rFonts w:hint="eastAsia" w:asciiTheme="minorEastAsia" w:hAnsiTheme="minorEastAsia" w:eastAsiaTheme="minorEastAsia" w:cstheme="minorEastAsia"/>
          <w:b w:val="0"/>
          <w:bCs/>
          <w:color w:val="auto"/>
          <w:sz w:val="30"/>
          <w:szCs w:val="30"/>
        </w:rPr>
        <w:t>等端口及时全面地对</w:t>
      </w:r>
      <w:r>
        <w:rPr>
          <w:rFonts w:hint="eastAsia" w:asciiTheme="minorEastAsia" w:hAnsiTheme="minorEastAsia" w:cstheme="minorEastAsia"/>
          <w:b w:val="0"/>
          <w:bCs/>
          <w:color w:val="auto"/>
          <w:sz w:val="30"/>
          <w:szCs w:val="30"/>
          <w:lang w:val="en-US" w:eastAsia="zh-CN"/>
        </w:rPr>
        <w:t>甲方工作</w:t>
      </w:r>
      <w:r>
        <w:rPr>
          <w:rFonts w:hint="eastAsia" w:asciiTheme="minorEastAsia" w:hAnsiTheme="minorEastAsia" w:eastAsiaTheme="minorEastAsia" w:cstheme="minorEastAsia"/>
          <w:b w:val="0"/>
          <w:bCs/>
          <w:color w:val="auto"/>
          <w:sz w:val="30"/>
          <w:szCs w:val="30"/>
        </w:rPr>
        <w:t>的专家推介，新技术、新项目，学术活动，联合开展活动，义诊、下乡活动、健康宣教等进行</w:t>
      </w:r>
      <w:r>
        <w:rPr>
          <w:rFonts w:hint="eastAsia" w:asciiTheme="minorEastAsia" w:hAnsiTheme="minorEastAsia" w:cstheme="minorEastAsia"/>
          <w:b w:val="0"/>
          <w:bCs/>
          <w:color w:val="auto"/>
          <w:sz w:val="30"/>
          <w:szCs w:val="30"/>
          <w:lang w:eastAsia="zh-CN"/>
        </w:rPr>
        <w:t>全方位</w:t>
      </w:r>
      <w:r>
        <w:rPr>
          <w:rFonts w:hint="eastAsia" w:asciiTheme="minorEastAsia" w:hAnsiTheme="minorEastAsia" w:eastAsiaTheme="minorEastAsia" w:cstheme="minorEastAsia"/>
          <w:b w:val="0"/>
          <w:bCs/>
          <w:color w:val="auto"/>
          <w:sz w:val="30"/>
          <w:szCs w:val="30"/>
          <w:lang w:val="en-US" w:eastAsia="zh-CN"/>
        </w:rPr>
        <w:t>宣传</w:t>
      </w:r>
      <w:r>
        <w:rPr>
          <w:rFonts w:hint="eastAsia" w:asciiTheme="minorEastAsia" w:hAnsiTheme="minorEastAsia" w:cstheme="minorEastAsia"/>
          <w:b w:val="0"/>
          <w:bCs/>
          <w:color w:val="auto"/>
          <w:sz w:val="30"/>
          <w:szCs w:val="30"/>
          <w:lang w:eastAsia="zh-CN"/>
        </w:rPr>
        <w:t>推广。</w:t>
      </w:r>
    </w:p>
    <w:p w14:paraId="33AD24F8">
      <w:pPr>
        <w:pStyle w:val="18"/>
        <w:widowControl/>
        <w:numPr>
          <w:ilvl w:val="0"/>
          <w:numId w:val="5"/>
        </w:numPr>
        <w:spacing w:beforeAutospacing="0" w:afterAutospacing="0" w:line="400" w:lineRule="atLeast"/>
        <w:ind w:firstLine="300" w:firstLineChars="100"/>
        <w:rPr>
          <w:rFonts w:hint="eastAsia" w:asciiTheme="minorEastAsia" w:hAnsiTheme="minorEastAsia" w:eastAsiaTheme="minorEastAsia" w:cstheme="minorEastAsia"/>
          <w:b w:val="0"/>
          <w:bCs/>
          <w:color w:val="auto"/>
          <w:kern w:val="2"/>
          <w:sz w:val="30"/>
          <w:szCs w:val="30"/>
          <w:lang w:val="en-US" w:eastAsia="zh-CN"/>
        </w:rPr>
      </w:pPr>
      <w:r>
        <w:rPr>
          <w:rFonts w:hint="eastAsia" w:asciiTheme="minorEastAsia" w:hAnsiTheme="minorEastAsia" w:eastAsiaTheme="minorEastAsia" w:cstheme="minorEastAsia"/>
          <w:b w:val="0"/>
          <w:bCs/>
          <w:color w:val="auto"/>
          <w:kern w:val="2"/>
          <w:sz w:val="30"/>
          <w:szCs w:val="30"/>
          <w:lang w:val="en-US" w:eastAsia="zh-CN"/>
        </w:rPr>
        <w:t>大型活动策划、执行</w:t>
      </w:r>
    </w:p>
    <w:p w14:paraId="5BE3A9B1">
      <w:pPr>
        <w:pStyle w:val="18"/>
        <w:widowControl/>
        <w:numPr>
          <w:ilvl w:val="0"/>
          <w:numId w:val="0"/>
        </w:numPr>
        <w:spacing w:beforeAutospacing="0" w:afterAutospacing="0" w:line="400" w:lineRule="atLeast"/>
        <w:ind w:firstLine="600" w:firstLineChars="200"/>
        <w:rPr>
          <w:rFonts w:hint="eastAsia" w:asciiTheme="minorEastAsia" w:hAnsiTheme="minorEastAsia" w:eastAsiaTheme="minorEastAsia" w:cstheme="minorEastAsia"/>
          <w:b w:val="0"/>
          <w:bCs/>
          <w:color w:val="auto"/>
          <w:kern w:val="2"/>
          <w:sz w:val="30"/>
          <w:szCs w:val="30"/>
          <w:lang w:val="en-US" w:eastAsia="zh-CN"/>
        </w:rPr>
      </w:pPr>
      <w:r>
        <w:rPr>
          <w:rFonts w:hint="eastAsia" w:asciiTheme="minorEastAsia" w:hAnsiTheme="minorEastAsia" w:cstheme="minorEastAsia"/>
          <w:b w:val="0"/>
          <w:bCs/>
          <w:color w:val="auto"/>
          <w:kern w:val="2"/>
          <w:sz w:val="30"/>
          <w:szCs w:val="30"/>
          <w:lang w:val="en-US" w:eastAsia="zh-CN"/>
        </w:rPr>
        <w:t>发挥专业</w:t>
      </w:r>
      <w:r>
        <w:rPr>
          <w:rFonts w:hint="eastAsia" w:asciiTheme="minorEastAsia" w:hAnsiTheme="minorEastAsia" w:eastAsiaTheme="minorEastAsia" w:cstheme="minorEastAsia"/>
          <w:b w:val="0"/>
          <w:bCs/>
          <w:color w:val="auto"/>
          <w:kern w:val="2"/>
          <w:sz w:val="30"/>
          <w:szCs w:val="30"/>
          <w:lang w:val="en-US" w:eastAsia="zh-CN"/>
        </w:rPr>
        <w:t>人才、技术优势，</w:t>
      </w:r>
      <w:r>
        <w:rPr>
          <w:rFonts w:hint="eastAsia" w:asciiTheme="minorEastAsia" w:hAnsiTheme="minorEastAsia" w:cstheme="minorEastAsia"/>
          <w:b w:val="0"/>
          <w:bCs/>
          <w:color w:val="auto"/>
          <w:kern w:val="2"/>
          <w:sz w:val="30"/>
          <w:szCs w:val="30"/>
          <w:lang w:val="en-US" w:eastAsia="zh-CN"/>
        </w:rPr>
        <w:t>承办甲方</w:t>
      </w:r>
      <w:r>
        <w:rPr>
          <w:rFonts w:hint="eastAsia" w:asciiTheme="minorEastAsia" w:hAnsiTheme="minorEastAsia" w:eastAsiaTheme="minorEastAsia" w:cstheme="minorEastAsia"/>
          <w:b w:val="0"/>
          <w:bCs/>
          <w:color w:val="auto"/>
          <w:kern w:val="2"/>
          <w:sz w:val="30"/>
          <w:szCs w:val="30"/>
          <w:lang w:val="en-US" w:eastAsia="zh-CN"/>
        </w:rPr>
        <w:t>各类大型庆典、汇报活动的策划、承办、落地执行。</w:t>
      </w:r>
      <w:r>
        <w:rPr>
          <w:rFonts w:hint="eastAsia" w:asciiTheme="minorEastAsia" w:hAnsiTheme="minorEastAsia" w:cstheme="minorEastAsia"/>
          <w:b w:val="0"/>
          <w:bCs/>
          <w:color w:val="auto"/>
          <w:kern w:val="2"/>
          <w:sz w:val="30"/>
          <w:szCs w:val="30"/>
          <w:lang w:val="en-US" w:eastAsia="zh-CN"/>
        </w:rPr>
        <w:t>在甲方需要求时，可提供无人机航拍等技术协助。</w:t>
      </w:r>
    </w:p>
    <w:p w14:paraId="1F3FC777">
      <w:pPr>
        <w:pStyle w:val="18"/>
        <w:spacing w:before="0" w:beforeAutospacing="0" w:after="0" w:afterAutospacing="0"/>
        <w:ind w:firstLine="602" w:firstLineChars="200"/>
        <w:contextualSpacing/>
        <w:jc w:val="both"/>
        <w:rPr>
          <w:rFonts w:hint="eastAsia" w:asciiTheme="minorEastAsia" w:hAnsiTheme="minorEastAsia" w:eastAsiaTheme="minorEastAsia" w:cstheme="minorEastAsia"/>
          <w:b/>
          <w:bCs w:val="0"/>
          <w:color w:val="auto"/>
          <w:sz w:val="30"/>
          <w:szCs w:val="30"/>
          <w:lang w:val="en-US" w:eastAsia="zh-CN"/>
        </w:rPr>
      </w:pPr>
      <w:r>
        <w:rPr>
          <w:rFonts w:hint="eastAsia" w:asciiTheme="minorEastAsia" w:hAnsiTheme="minorEastAsia" w:eastAsiaTheme="minorEastAsia" w:cstheme="minorEastAsia"/>
          <w:b/>
          <w:bCs w:val="0"/>
          <w:color w:val="auto"/>
          <w:kern w:val="2"/>
          <w:sz w:val="30"/>
          <w:szCs w:val="30"/>
          <w:lang w:val="en-US" w:eastAsia="zh-CN"/>
        </w:rPr>
        <w:t>三、</w:t>
      </w:r>
      <w:r>
        <w:rPr>
          <w:rFonts w:hint="eastAsia" w:asciiTheme="minorEastAsia" w:hAnsiTheme="minorEastAsia" w:eastAsiaTheme="minorEastAsia" w:cstheme="minorEastAsia"/>
          <w:b/>
          <w:bCs w:val="0"/>
          <w:color w:val="auto"/>
          <w:sz w:val="30"/>
          <w:szCs w:val="30"/>
          <w:lang w:val="en-US" w:eastAsia="zh-CN"/>
        </w:rPr>
        <w:t>舆情监测</w:t>
      </w:r>
    </w:p>
    <w:p w14:paraId="6A742981">
      <w:pPr>
        <w:pStyle w:val="18"/>
        <w:spacing w:before="0" w:beforeAutospacing="0" w:after="0" w:afterAutospacing="0"/>
        <w:ind w:firstLine="600" w:firstLineChars="200"/>
        <w:contextualSpacing/>
        <w:jc w:val="both"/>
        <w:rPr>
          <w:rFonts w:hint="eastAsia" w:asciiTheme="minorEastAsia" w:hAnsiTheme="minorEastAsia" w:eastAsiaTheme="minorEastAsia" w:cstheme="minorEastAsia"/>
          <w:b w:val="0"/>
          <w:bCs/>
          <w:color w:val="auto"/>
          <w:sz w:val="30"/>
          <w:szCs w:val="30"/>
        </w:rPr>
      </w:pPr>
      <w:r>
        <w:rPr>
          <w:rFonts w:hint="eastAsia" w:asciiTheme="minorEastAsia" w:hAnsiTheme="minorEastAsia" w:eastAsiaTheme="minorEastAsia" w:cstheme="minorEastAsia"/>
          <w:b w:val="0"/>
          <w:bCs/>
          <w:color w:val="auto"/>
          <w:sz w:val="30"/>
          <w:szCs w:val="30"/>
        </w:rPr>
        <w:t xml:space="preserve"> 乙方利用大数据技术优势，对甲方提供</w:t>
      </w:r>
      <w:r>
        <w:rPr>
          <w:rFonts w:hint="eastAsia" w:asciiTheme="minorEastAsia" w:hAnsiTheme="minorEastAsia" w:cstheme="minorEastAsia"/>
          <w:b w:val="0"/>
          <w:bCs/>
          <w:color w:val="auto"/>
          <w:sz w:val="30"/>
          <w:szCs w:val="30"/>
          <w:lang w:eastAsia="zh-CN"/>
        </w:rPr>
        <w:t>全年的全媒体</w:t>
      </w:r>
      <w:r>
        <w:rPr>
          <w:rFonts w:hint="eastAsia" w:asciiTheme="minorEastAsia" w:hAnsiTheme="minorEastAsia" w:eastAsiaTheme="minorEastAsia" w:cstheme="minorEastAsia"/>
          <w:b w:val="0"/>
          <w:bCs/>
          <w:color w:val="auto"/>
          <w:sz w:val="30"/>
          <w:szCs w:val="30"/>
        </w:rPr>
        <w:t>舆情监</w:t>
      </w:r>
      <w:r>
        <w:rPr>
          <w:rFonts w:hint="eastAsia" w:asciiTheme="minorEastAsia" w:hAnsiTheme="minorEastAsia" w:cstheme="minorEastAsia"/>
          <w:b w:val="0"/>
          <w:bCs/>
          <w:color w:val="auto"/>
          <w:sz w:val="30"/>
          <w:szCs w:val="30"/>
          <w:lang w:eastAsia="zh-CN"/>
        </w:rPr>
        <w:t>控引导，及时帮助甲方化解声誉危机，不在乙方管理的所有媒体上发布有损甲方声誉的相关信息，双方建立发稿事前协商机制。</w:t>
      </w:r>
    </w:p>
    <w:p w14:paraId="5040EB0D">
      <w:pPr>
        <w:pStyle w:val="18"/>
        <w:spacing w:before="0" w:beforeAutospacing="0" w:after="0" w:afterAutospacing="0"/>
        <w:ind w:firstLine="602" w:firstLineChars="200"/>
        <w:contextualSpacing/>
        <w:jc w:val="both"/>
        <w:rPr>
          <w:rFonts w:hint="eastAsia" w:asciiTheme="minorEastAsia" w:hAnsiTheme="minorEastAsia" w:eastAsiaTheme="minorEastAsia" w:cstheme="minorEastAsia"/>
          <w:b/>
          <w:bCs w:val="0"/>
          <w:color w:val="auto"/>
          <w:sz w:val="30"/>
          <w:szCs w:val="30"/>
          <w:lang w:val="en-US" w:eastAsia="zh-CN"/>
        </w:rPr>
      </w:pPr>
      <w:r>
        <w:rPr>
          <w:rFonts w:hint="eastAsia" w:asciiTheme="minorEastAsia" w:hAnsiTheme="minorEastAsia" w:eastAsiaTheme="minorEastAsia" w:cstheme="minorEastAsia"/>
          <w:b/>
          <w:bCs w:val="0"/>
          <w:color w:val="auto"/>
          <w:sz w:val="30"/>
          <w:szCs w:val="30"/>
          <w:lang w:val="en-US" w:eastAsia="zh-CN"/>
        </w:rPr>
        <w:t>四、沟通协调、化解不良信息</w:t>
      </w:r>
    </w:p>
    <w:p w14:paraId="1B5582D1">
      <w:pPr>
        <w:pStyle w:val="18"/>
        <w:spacing w:before="0" w:beforeAutospacing="0" w:after="0" w:afterAutospacing="0"/>
        <w:ind w:firstLine="600" w:firstLineChars="200"/>
        <w:contextualSpacing/>
        <w:jc w:val="both"/>
        <w:rPr>
          <w:rFonts w:hint="eastAsia" w:asciiTheme="minorEastAsia" w:hAnsiTheme="minorEastAsia" w:cstheme="minorEastAsia"/>
          <w:b w:val="0"/>
          <w:bCs/>
          <w:color w:val="auto"/>
          <w:sz w:val="30"/>
          <w:szCs w:val="30"/>
          <w:lang w:val="en-US" w:eastAsia="zh-CN"/>
        </w:rPr>
      </w:pPr>
      <w:r>
        <w:rPr>
          <w:rFonts w:hint="eastAsia" w:asciiTheme="minorEastAsia" w:hAnsiTheme="minorEastAsia" w:eastAsiaTheme="minorEastAsia" w:cstheme="minorEastAsia"/>
          <w:b w:val="0"/>
          <w:bCs/>
          <w:color w:val="auto"/>
          <w:sz w:val="30"/>
          <w:szCs w:val="30"/>
          <w:lang w:val="en-US" w:eastAsia="zh-CN"/>
        </w:rPr>
        <w:t>濮阳</w:t>
      </w:r>
      <w:r>
        <w:rPr>
          <w:rFonts w:hint="eastAsia" w:asciiTheme="minorEastAsia" w:hAnsiTheme="minorEastAsia" w:cstheme="minorEastAsia"/>
          <w:b w:val="0"/>
          <w:bCs/>
          <w:color w:val="auto"/>
          <w:sz w:val="30"/>
          <w:szCs w:val="30"/>
          <w:lang w:val="en-US" w:eastAsia="zh-CN"/>
        </w:rPr>
        <w:t>县</w:t>
      </w:r>
      <w:r>
        <w:rPr>
          <w:rFonts w:hint="eastAsia" w:asciiTheme="minorEastAsia" w:hAnsiTheme="minorEastAsia" w:eastAsiaTheme="minorEastAsia" w:cstheme="minorEastAsia"/>
          <w:b w:val="0"/>
          <w:bCs/>
          <w:color w:val="auto"/>
          <w:sz w:val="30"/>
          <w:szCs w:val="30"/>
        </w:rPr>
        <w:t>融媒体服务中心将</w:t>
      </w:r>
      <w:r>
        <w:rPr>
          <w:rFonts w:hint="eastAsia" w:asciiTheme="minorEastAsia" w:hAnsiTheme="minorEastAsia" w:cstheme="minorEastAsia"/>
          <w:b w:val="0"/>
          <w:bCs/>
          <w:color w:val="auto"/>
          <w:sz w:val="30"/>
          <w:szCs w:val="30"/>
          <w:lang w:val="en-US" w:eastAsia="zh-CN"/>
        </w:rPr>
        <w:t>积极</w:t>
      </w:r>
      <w:r>
        <w:rPr>
          <w:rFonts w:hint="eastAsia" w:asciiTheme="minorEastAsia" w:hAnsiTheme="minorEastAsia" w:eastAsiaTheme="minorEastAsia" w:cstheme="minorEastAsia"/>
          <w:b w:val="0"/>
          <w:bCs/>
          <w:color w:val="auto"/>
          <w:sz w:val="30"/>
          <w:szCs w:val="30"/>
        </w:rPr>
        <w:t>为</w:t>
      </w:r>
      <w:r>
        <w:rPr>
          <w:rFonts w:hint="eastAsia" w:asciiTheme="minorEastAsia" w:hAnsiTheme="minorEastAsia" w:cstheme="minorEastAsia"/>
          <w:b w:val="0"/>
          <w:bCs/>
          <w:color w:val="auto"/>
          <w:sz w:val="30"/>
          <w:szCs w:val="30"/>
          <w:lang w:val="en-US" w:eastAsia="zh-CN"/>
        </w:rPr>
        <w:t>甲方</w:t>
      </w:r>
      <w:r>
        <w:rPr>
          <w:rFonts w:hint="eastAsia" w:asciiTheme="minorEastAsia" w:hAnsiTheme="minorEastAsia" w:eastAsiaTheme="minorEastAsia" w:cstheme="minorEastAsia"/>
          <w:b w:val="0"/>
          <w:bCs/>
          <w:color w:val="auto"/>
          <w:sz w:val="30"/>
          <w:szCs w:val="30"/>
        </w:rPr>
        <w:t>提供</w:t>
      </w:r>
      <w:r>
        <w:rPr>
          <w:rFonts w:hint="eastAsia" w:asciiTheme="minorEastAsia" w:hAnsiTheme="minorEastAsia" w:cstheme="minorEastAsia"/>
          <w:b w:val="0"/>
          <w:bCs/>
          <w:color w:val="auto"/>
          <w:sz w:val="30"/>
          <w:szCs w:val="30"/>
          <w:lang w:val="en-US" w:eastAsia="zh-CN"/>
        </w:rPr>
        <w:t>法律许可范围内</w:t>
      </w:r>
      <w:r>
        <w:rPr>
          <w:rFonts w:hint="eastAsia" w:asciiTheme="minorEastAsia" w:hAnsiTheme="minorEastAsia" w:eastAsiaTheme="minorEastAsia" w:cstheme="minorEastAsia"/>
          <w:b w:val="0"/>
          <w:bCs/>
          <w:color w:val="auto"/>
          <w:sz w:val="30"/>
          <w:szCs w:val="30"/>
        </w:rPr>
        <w:t>的服务，比如与</w:t>
      </w:r>
      <w:r>
        <w:rPr>
          <w:rFonts w:hint="eastAsia" w:asciiTheme="minorEastAsia" w:hAnsiTheme="minorEastAsia" w:cstheme="minorEastAsia"/>
          <w:b w:val="0"/>
          <w:bCs/>
          <w:color w:val="auto"/>
          <w:sz w:val="30"/>
          <w:szCs w:val="30"/>
          <w:lang w:val="en-US" w:eastAsia="zh-CN"/>
        </w:rPr>
        <w:t>上级媒体</w:t>
      </w:r>
      <w:r>
        <w:rPr>
          <w:rFonts w:hint="eastAsia" w:asciiTheme="minorEastAsia" w:hAnsiTheme="minorEastAsia" w:eastAsiaTheme="minorEastAsia" w:cstheme="minorEastAsia"/>
          <w:b w:val="0"/>
          <w:bCs/>
          <w:color w:val="auto"/>
          <w:sz w:val="30"/>
          <w:szCs w:val="30"/>
        </w:rPr>
        <w:t>交流沟通，做好桥头堡和纽带作用，</w:t>
      </w:r>
      <w:r>
        <w:rPr>
          <w:rFonts w:hint="eastAsia" w:asciiTheme="minorEastAsia" w:hAnsiTheme="minorEastAsia" w:cstheme="minorEastAsia"/>
          <w:b w:val="0"/>
          <w:bCs/>
          <w:color w:val="auto"/>
          <w:sz w:val="30"/>
          <w:szCs w:val="30"/>
          <w:lang w:val="en-US" w:eastAsia="zh-CN"/>
        </w:rPr>
        <w:t>积极协</w:t>
      </w:r>
      <w:r>
        <w:rPr>
          <w:rFonts w:hint="eastAsia" w:asciiTheme="minorEastAsia" w:hAnsiTheme="minorEastAsia" w:eastAsiaTheme="minorEastAsia" w:cstheme="minorEastAsia"/>
          <w:b w:val="0"/>
          <w:bCs/>
          <w:color w:val="auto"/>
          <w:sz w:val="30"/>
          <w:szCs w:val="30"/>
          <w:lang w:val="en-US" w:eastAsia="zh-CN"/>
        </w:rPr>
        <w:t>助消化其他媒体播发的不良信息，</w:t>
      </w:r>
      <w:r>
        <w:rPr>
          <w:rFonts w:hint="eastAsia" w:asciiTheme="minorEastAsia" w:hAnsiTheme="minorEastAsia" w:eastAsiaTheme="minorEastAsia" w:cstheme="minorEastAsia"/>
          <w:b w:val="0"/>
          <w:bCs/>
          <w:color w:val="auto"/>
          <w:sz w:val="30"/>
          <w:szCs w:val="30"/>
        </w:rPr>
        <w:t>为</w:t>
      </w:r>
      <w:r>
        <w:rPr>
          <w:rFonts w:hint="eastAsia" w:asciiTheme="minorEastAsia" w:hAnsiTheme="minorEastAsia" w:cstheme="minorEastAsia"/>
          <w:b w:val="0"/>
          <w:bCs/>
          <w:color w:val="auto"/>
          <w:sz w:val="30"/>
          <w:szCs w:val="30"/>
          <w:lang w:val="en-US" w:eastAsia="zh-CN"/>
        </w:rPr>
        <w:t>甲方</w:t>
      </w:r>
      <w:r>
        <w:rPr>
          <w:rFonts w:hint="eastAsia" w:asciiTheme="minorEastAsia" w:hAnsiTheme="minorEastAsia" w:eastAsiaTheme="minorEastAsia" w:cstheme="minorEastAsia"/>
          <w:b w:val="0"/>
          <w:bCs/>
          <w:color w:val="auto"/>
          <w:sz w:val="30"/>
          <w:szCs w:val="30"/>
        </w:rPr>
        <w:t>的发展营造良好的舆论氛围</w:t>
      </w:r>
      <w:r>
        <w:rPr>
          <w:rFonts w:hint="eastAsia" w:asciiTheme="minorEastAsia" w:hAnsiTheme="minorEastAsia" w:cstheme="minorEastAsia"/>
          <w:b w:val="0"/>
          <w:bCs/>
          <w:color w:val="auto"/>
          <w:sz w:val="30"/>
          <w:szCs w:val="30"/>
          <w:lang w:val="en-US" w:eastAsia="zh-CN"/>
        </w:rPr>
        <w:t>。</w:t>
      </w:r>
    </w:p>
    <w:p w14:paraId="1976CEC8">
      <w:pPr>
        <w:pStyle w:val="18"/>
        <w:spacing w:before="0" w:beforeAutospacing="0" w:after="0" w:afterAutospacing="0"/>
        <w:ind w:firstLine="602" w:firstLineChars="200"/>
        <w:contextualSpacing/>
        <w:jc w:val="both"/>
        <w:rPr>
          <w:rFonts w:hint="eastAsia" w:asciiTheme="minorEastAsia" w:hAnsiTheme="minorEastAsia" w:eastAsiaTheme="minorEastAsia" w:cstheme="minorEastAsia"/>
          <w:b/>
          <w:bCs w:val="0"/>
          <w:color w:val="auto"/>
          <w:kern w:val="2"/>
          <w:sz w:val="30"/>
          <w:szCs w:val="30"/>
          <w:lang w:val="en-US" w:eastAsia="zh-CN"/>
        </w:rPr>
      </w:pPr>
      <w:r>
        <w:rPr>
          <w:rFonts w:hint="eastAsia" w:asciiTheme="minorEastAsia" w:hAnsiTheme="minorEastAsia" w:eastAsiaTheme="minorEastAsia" w:cstheme="minorEastAsia"/>
          <w:b/>
          <w:bCs w:val="0"/>
          <w:color w:val="auto"/>
          <w:kern w:val="2"/>
          <w:sz w:val="30"/>
          <w:szCs w:val="30"/>
          <w:lang w:val="en-US" w:eastAsia="zh-CN"/>
        </w:rPr>
        <w:t>五、</w:t>
      </w:r>
      <w:r>
        <w:rPr>
          <w:rFonts w:hint="eastAsia" w:asciiTheme="minorEastAsia" w:hAnsiTheme="minorEastAsia" w:eastAsiaTheme="minorEastAsia" w:cstheme="minorEastAsia"/>
          <w:b/>
          <w:bCs w:val="0"/>
          <w:color w:val="auto"/>
          <w:kern w:val="2"/>
          <w:sz w:val="30"/>
          <w:szCs w:val="30"/>
        </w:rPr>
        <w:t>合作期限</w:t>
      </w:r>
    </w:p>
    <w:p w14:paraId="7ED25C1E">
      <w:pPr>
        <w:pStyle w:val="17"/>
        <w:keepNext w:val="0"/>
        <w:keepLines w:val="0"/>
        <w:widowControl/>
        <w:suppressLineNumbers w:val="0"/>
        <w:ind w:firstLine="600" w:firstLineChars="200"/>
        <w:rPr>
          <w:rFonts w:hint="eastAsia" w:asciiTheme="minorEastAsia" w:hAnsiTheme="minorEastAsia" w:eastAsiaTheme="minorEastAsia" w:cstheme="minorEastAsia"/>
          <w:b w:val="0"/>
          <w:bCs/>
          <w:i w:val="0"/>
          <w:caps w:val="0"/>
          <w:color w:val="auto"/>
          <w:spacing w:val="0"/>
          <w:kern w:val="2"/>
          <w:sz w:val="30"/>
          <w:szCs w:val="30"/>
          <w:u w:val="none"/>
          <w:lang w:val="en-US" w:eastAsia="zh-CN"/>
        </w:rPr>
      </w:pPr>
      <w:r>
        <w:rPr>
          <w:rFonts w:hint="eastAsia" w:asciiTheme="minorEastAsia" w:hAnsiTheme="minorEastAsia" w:eastAsiaTheme="minorEastAsia" w:cstheme="minorEastAsia"/>
          <w:b w:val="0"/>
          <w:bCs/>
          <w:i w:val="0"/>
          <w:caps w:val="0"/>
          <w:color w:val="auto"/>
          <w:spacing w:val="0"/>
          <w:kern w:val="2"/>
          <w:sz w:val="30"/>
          <w:szCs w:val="30"/>
          <w:u w:val="none"/>
          <w:lang w:val="en-US" w:eastAsia="zh-CN"/>
        </w:rPr>
        <w:t>年  月  日 至 年  月  日</w:t>
      </w:r>
    </w:p>
    <w:p w14:paraId="3ABD1072">
      <w:pPr>
        <w:pStyle w:val="17"/>
        <w:widowControl/>
        <w:numPr>
          <w:ilvl w:val="0"/>
          <w:numId w:val="0"/>
        </w:numPr>
        <w:ind w:firstLine="301" w:firstLineChars="100"/>
        <w:rPr>
          <w:rFonts w:hint="eastAsia" w:asciiTheme="minorEastAsia" w:hAnsiTheme="minorEastAsia" w:eastAsiaTheme="minorEastAsia" w:cstheme="minorEastAsia"/>
          <w:b/>
          <w:bCs w:val="0"/>
          <w:color w:val="auto"/>
          <w:sz w:val="30"/>
          <w:szCs w:val="30"/>
        </w:rPr>
      </w:pPr>
      <w:r>
        <w:rPr>
          <w:rFonts w:hint="eastAsia" w:asciiTheme="minorEastAsia" w:hAnsiTheme="minorEastAsia" w:eastAsiaTheme="minorEastAsia" w:cstheme="minorEastAsia"/>
          <w:b/>
          <w:bCs w:val="0"/>
          <w:color w:val="auto"/>
          <w:sz w:val="30"/>
          <w:szCs w:val="30"/>
          <w:lang w:val="en-US" w:eastAsia="zh-CN"/>
        </w:rPr>
        <w:t>六.</w:t>
      </w:r>
      <w:r>
        <w:rPr>
          <w:rFonts w:hint="eastAsia" w:asciiTheme="minorEastAsia" w:hAnsiTheme="minorEastAsia" w:eastAsiaTheme="minorEastAsia" w:cstheme="minorEastAsia"/>
          <w:b/>
          <w:bCs w:val="0"/>
          <w:color w:val="auto"/>
          <w:sz w:val="30"/>
          <w:szCs w:val="30"/>
        </w:rPr>
        <w:t>宣传费及支付方式</w:t>
      </w:r>
    </w:p>
    <w:p w14:paraId="1503FF7B">
      <w:pPr>
        <w:pStyle w:val="17"/>
        <w:keepNext w:val="0"/>
        <w:keepLines w:val="0"/>
        <w:widowControl/>
        <w:suppressLineNumbers w:val="0"/>
        <w:ind w:firstLine="600" w:firstLineChars="200"/>
        <w:rPr>
          <w:rFonts w:hint="eastAsia" w:asciiTheme="minorEastAsia" w:hAnsiTheme="minorEastAsia" w:eastAsiaTheme="minorEastAsia" w:cstheme="minorEastAsia"/>
          <w:b w:val="0"/>
          <w:bCs/>
          <w:i w:val="0"/>
          <w:caps w:val="0"/>
          <w:color w:val="auto"/>
          <w:spacing w:val="0"/>
          <w:kern w:val="2"/>
          <w:sz w:val="30"/>
          <w:szCs w:val="30"/>
          <w:lang w:val="en-US" w:eastAsia="zh-CN"/>
        </w:rPr>
      </w:pPr>
      <w:r>
        <w:rPr>
          <w:rFonts w:hint="eastAsia" w:asciiTheme="minorEastAsia" w:hAnsiTheme="minorEastAsia" w:eastAsiaTheme="minorEastAsia" w:cstheme="minorEastAsia"/>
          <w:b w:val="0"/>
          <w:bCs/>
          <w:i w:val="0"/>
          <w:caps w:val="0"/>
          <w:color w:val="auto"/>
          <w:spacing w:val="0"/>
          <w:kern w:val="2"/>
          <w:sz w:val="30"/>
          <w:szCs w:val="30"/>
          <w:u w:val="none"/>
          <w:lang w:val="en-US" w:eastAsia="zh-CN"/>
        </w:rPr>
        <w:t xml:space="preserve">合作费用： </w:t>
      </w:r>
    </w:p>
    <w:p w14:paraId="7B5FCD8E">
      <w:pPr>
        <w:pStyle w:val="18"/>
        <w:widowControl/>
        <w:spacing w:beforeAutospacing="0" w:afterAutospacing="0" w:line="400" w:lineRule="atLeast"/>
        <w:ind w:firstLine="300" w:firstLineChars="100"/>
        <w:rPr>
          <w:rFonts w:hint="eastAsia" w:asciiTheme="minorEastAsia" w:hAnsiTheme="minorEastAsia" w:eastAsiaTheme="minorEastAsia" w:cstheme="minorEastAsia"/>
          <w:b w:val="0"/>
          <w:bCs/>
          <w:color w:val="auto"/>
          <w:sz w:val="30"/>
          <w:szCs w:val="30"/>
        </w:rPr>
      </w:pPr>
      <w:r>
        <w:rPr>
          <w:rFonts w:hint="eastAsia" w:asciiTheme="minorEastAsia" w:hAnsiTheme="minorEastAsia" w:eastAsiaTheme="minorEastAsia" w:cstheme="minorEastAsia"/>
          <w:b w:val="0"/>
          <w:bCs/>
          <w:color w:val="auto"/>
          <w:kern w:val="2"/>
          <w:sz w:val="30"/>
          <w:szCs w:val="30"/>
          <w:lang w:val="en-US" w:eastAsia="zh-CN"/>
        </w:rPr>
        <w:t>七、</w:t>
      </w:r>
      <w:r>
        <w:rPr>
          <w:rFonts w:hint="eastAsia" w:asciiTheme="minorEastAsia" w:hAnsiTheme="minorEastAsia" w:eastAsiaTheme="minorEastAsia" w:cstheme="minorEastAsia"/>
          <w:b w:val="0"/>
          <w:bCs/>
          <w:color w:val="auto"/>
          <w:kern w:val="2"/>
          <w:sz w:val="30"/>
          <w:szCs w:val="30"/>
        </w:rPr>
        <w:t>乙方收款帐户</w:t>
      </w:r>
    </w:p>
    <w:p w14:paraId="02573DBF">
      <w:pPr>
        <w:pStyle w:val="18"/>
        <w:keepNext w:val="0"/>
        <w:keepLines w:val="0"/>
        <w:pageBreakBefore w:val="0"/>
        <w:widowControl/>
        <w:kinsoku/>
        <w:wordWrap/>
        <w:overflowPunct/>
        <w:topLinePunct w:val="0"/>
        <w:autoSpaceDE/>
        <w:autoSpaceDN/>
        <w:bidi w:val="0"/>
        <w:adjustRightInd/>
        <w:snapToGrid/>
        <w:spacing w:beforeAutospacing="0" w:afterAutospacing="0" w:line="345" w:lineRule="atLeast"/>
        <w:ind w:firstLine="600" w:firstLineChars="200"/>
        <w:textAlignment w:val="auto"/>
        <w:rPr>
          <w:rFonts w:hint="eastAsia" w:asciiTheme="minorEastAsia" w:hAnsiTheme="minorEastAsia" w:eastAsiaTheme="minorEastAsia" w:cstheme="minorEastAsia"/>
          <w:b w:val="0"/>
          <w:bCs/>
          <w:color w:val="auto"/>
          <w:kern w:val="2"/>
          <w:sz w:val="30"/>
          <w:szCs w:val="30"/>
        </w:rPr>
      </w:pPr>
      <w:r>
        <w:rPr>
          <w:rFonts w:hint="eastAsia" w:asciiTheme="minorEastAsia" w:hAnsiTheme="minorEastAsia" w:eastAsiaTheme="minorEastAsia" w:cstheme="minorEastAsia"/>
          <w:b w:val="0"/>
          <w:bCs/>
          <w:color w:val="auto"/>
          <w:kern w:val="2"/>
          <w:sz w:val="30"/>
          <w:szCs w:val="30"/>
        </w:rPr>
        <w:t>公司全称：</w:t>
      </w:r>
    </w:p>
    <w:p w14:paraId="0718DF8E">
      <w:pPr>
        <w:pStyle w:val="18"/>
        <w:keepNext w:val="0"/>
        <w:keepLines w:val="0"/>
        <w:pageBreakBefore w:val="0"/>
        <w:widowControl/>
        <w:kinsoku/>
        <w:wordWrap/>
        <w:overflowPunct/>
        <w:topLinePunct w:val="0"/>
        <w:autoSpaceDE/>
        <w:autoSpaceDN/>
        <w:bidi w:val="0"/>
        <w:adjustRightInd/>
        <w:snapToGrid/>
        <w:spacing w:beforeAutospacing="0" w:afterAutospacing="0" w:line="345" w:lineRule="atLeast"/>
        <w:ind w:firstLine="600" w:firstLineChars="200"/>
        <w:textAlignment w:val="auto"/>
        <w:rPr>
          <w:rFonts w:hint="eastAsia"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机构代码：</w:t>
      </w:r>
    </w:p>
    <w:p w14:paraId="5FE51B9D">
      <w:pPr>
        <w:pStyle w:val="18"/>
        <w:keepNext w:val="0"/>
        <w:keepLines w:val="0"/>
        <w:pageBreakBefore w:val="0"/>
        <w:widowControl/>
        <w:kinsoku/>
        <w:wordWrap/>
        <w:overflowPunct/>
        <w:topLinePunct w:val="0"/>
        <w:autoSpaceDE/>
        <w:autoSpaceDN/>
        <w:bidi w:val="0"/>
        <w:adjustRightInd/>
        <w:snapToGrid/>
        <w:spacing w:beforeAutospacing="0" w:afterAutospacing="0" w:line="345" w:lineRule="atLeast"/>
        <w:ind w:firstLine="600" w:firstLineChars="200"/>
        <w:textAlignment w:val="auto"/>
        <w:rPr>
          <w:rFonts w:hint="eastAsia" w:asciiTheme="minorEastAsia" w:hAnsiTheme="minorEastAsia" w:eastAsiaTheme="minorEastAsia" w:cstheme="minorEastAsia"/>
          <w:b w:val="0"/>
          <w:bCs/>
          <w:color w:val="auto"/>
          <w:kern w:val="2"/>
          <w:sz w:val="30"/>
          <w:szCs w:val="30"/>
        </w:rPr>
      </w:pPr>
      <w:r>
        <w:rPr>
          <w:rFonts w:hint="eastAsia" w:asciiTheme="minorEastAsia" w:hAnsiTheme="minorEastAsia" w:eastAsiaTheme="minorEastAsia" w:cstheme="minorEastAsia"/>
          <w:b w:val="0"/>
          <w:bCs/>
          <w:color w:val="auto"/>
          <w:kern w:val="2"/>
          <w:sz w:val="30"/>
          <w:szCs w:val="30"/>
        </w:rPr>
        <w:t>开 户 行：</w:t>
      </w:r>
    </w:p>
    <w:p w14:paraId="440FEDF3">
      <w:pPr>
        <w:pStyle w:val="18"/>
        <w:keepNext w:val="0"/>
        <w:keepLines w:val="0"/>
        <w:pageBreakBefore w:val="0"/>
        <w:widowControl/>
        <w:kinsoku/>
        <w:wordWrap/>
        <w:overflowPunct/>
        <w:topLinePunct w:val="0"/>
        <w:autoSpaceDE/>
        <w:autoSpaceDN/>
        <w:bidi w:val="0"/>
        <w:adjustRightInd/>
        <w:snapToGrid/>
        <w:spacing w:beforeAutospacing="0" w:afterAutospacing="0" w:line="345" w:lineRule="atLeast"/>
        <w:ind w:firstLine="600" w:firstLineChars="200"/>
        <w:textAlignment w:val="auto"/>
        <w:rPr>
          <w:rFonts w:hint="default" w:asciiTheme="minorEastAsia" w:hAnsiTheme="minorEastAsia" w:eastAsiaTheme="minorEastAsia" w:cstheme="minorEastAsia"/>
          <w:b w:val="0"/>
          <w:bCs/>
          <w:color w:val="auto"/>
          <w:kern w:val="2"/>
          <w:sz w:val="30"/>
          <w:szCs w:val="30"/>
          <w:lang w:val="en-US" w:eastAsia="zh-CN"/>
        </w:rPr>
      </w:pPr>
      <w:r>
        <w:rPr>
          <w:rFonts w:hint="eastAsia" w:asciiTheme="minorEastAsia" w:hAnsiTheme="minorEastAsia" w:eastAsiaTheme="minorEastAsia" w:cstheme="minorEastAsia"/>
          <w:b w:val="0"/>
          <w:bCs/>
          <w:color w:val="auto"/>
          <w:kern w:val="2"/>
          <w:sz w:val="30"/>
          <w:szCs w:val="30"/>
        </w:rPr>
        <w:t>帐    号：</w:t>
      </w:r>
    </w:p>
    <w:p w14:paraId="3CEEC6F3">
      <w:pPr>
        <w:pStyle w:val="18"/>
        <w:widowControl/>
        <w:spacing w:beforeAutospacing="0" w:afterAutospacing="0" w:line="345" w:lineRule="atLeast"/>
        <w:ind w:firstLine="600" w:firstLineChars="200"/>
        <w:rPr>
          <w:rFonts w:hint="eastAsia" w:asciiTheme="minorEastAsia" w:hAnsiTheme="minorEastAsia" w:eastAsiaTheme="minorEastAsia" w:cstheme="minorEastAsia"/>
          <w:b w:val="0"/>
          <w:bCs/>
          <w:color w:val="auto"/>
          <w:sz w:val="30"/>
          <w:szCs w:val="30"/>
        </w:rPr>
      </w:pPr>
    </w:p>
    <w:p w14:paraId="64F8A6B0">
      <w:pPr>
        <w:pStyle w:val="18"/>
        <w:widowControl/>
        <w:spacing w:beforeAutospacing="0" w:afterAutospacing="0" w:line="345" w:lineRule="atLeast"/>
        <w:rPr>
          <w:rFonts w:hint="eastAsia" w:asciiTheme="minorEastAsia" w:hAnsiTheme="minorEastAsia" w:cstheme="minorEastAsia"/>
          <w:b w:val="0"/>
          <w:bCs/>
          <w:color w:val="auto"/>
          <w:sz w:val="30"/>
          <w:szCs w:val="30"/>
          <w:lang w:val="en-US" w:eastAsia="zh-CN"/>
        </w:rPr>
      </w:pPr>
      <w:r>
        <w:rPr>
          <w:rFonts w:hint="eastAsia" w:asciiTheme="minorEastAsia" w:hAnsiTheme="minorEastAsia" w:cstheme="minorEastAsia"/>
          <w:b w:val="0"/>
          <w:bCs/>
          <w:color w:val="auto"/>
          <w:sz w:val="30"/>
          <w:szCs w:val="30"/>
          <w:lang w:val="en-US" w:eastAsia="zh-CN"/>
        </w:rPr>
        <w:t>甲方单位全称：</w:t>
      </w:r>
    </w:p>
    <w:p w14:paraId="776CA752">
      <w:pPr>
        <w:pStyle w:val="18"/>
        <w:widowControl/>
        <w:spacing w:beforeAutospacing="0" w:afterAutospacing="0" w:line="400" w:lineRule="atLeast"/>
        <w:rPr>
          <w:rFonts w:hint="eastAsia" w:asciiTheme="minorEastAsia" w:hAnsiTheme="minorEastAsia" w:eastAsiaTheme="minorEastAsia" w:cstheme="minorEastAsia"/>
          <w:b w:val="0"/>
          <w:bCs/>
          <w:color w:val="auto"/>
          <w:kern w:val="2"/>
          <w:sz w:val="30"/>
          <w:szCs w:val="30"/>
        </w:rPr>
      </w:pPr>
      <w:r>
        <w:rPr>
          <w:rFonts w:hint="eastAsia" w:asciiTheme="minorEastAsia" w:hAnsiTheme="minorEastAsia" w:eastAsiaTheme="minorEastAsia" w:cstheme="minorEastAsia"/>
          <w:b w:val="0"/>
          <w:bCs/>
          <w:color w:val="auto"/>
          <w:kern w:val="2"/>
          <w:sz w:val="30"/>
          <w:szCs w:val="30"/>
        </w:rPr>
        <w:t xml:space="preserve">甲方代表（签章）：  </w:t>
      </w:r>
    </w:p>
    <w:p w14:paraId="7B7AF838">
      <w:pPr>
        <w:pStyle w:val="18"/>
        <w:widowControl/>
        <w:spacing w:beforeAutospacing="0" w:afterAutospacing="0" w:line="400" w:lineRule="atLeast"/>
        <w:rPr>
          <w:rFonts w:hint="eastAsia" w:asciiTheme="minorEastAsia" w:hAnsiTheme="minorEastAsia" w:cstheme="minorEastAsia"/>
          <w:b w:val="0"/>
          <w:bCs/>
          <w:color w:val="auto"/>
          <w:kern w:val="2"/>
          <w:sz w:val="30"/>
          <w:szCs w:val="30"/>
          <w:lang w:val="en-US" w:eastAsia="zh-CN"/>
        </w:rPr>
      </w:pPr>
      <w:r>
        <w:rPr>
          <w:rFonts w:hint="eastAsia" w:asciiTheme="minorEastAsia" w:hAnsiTheme="minorEastAsia" w:eastAsiaTheme="minorEastAsia" w:cstheme="minorEastAsia"/>
          <w:b w:val="0"/>
          <w:bCs/>
          <w:color w:val="auto"/>
          <w:kern w:val="2"/>
          <w:sz w:val="30"/>
          <w:szCs w:val="30"/>
        </w:rPr>
        <w:t xml:space="preserve"> </w:t>
      </w:r>
      <w:r>
        <w:rPr>
          <w:rFonts w:hint="eastAsia" w:asciiTheme="minorEastAsia" w:hAnsiTheme="minorEastAsia" w:cstheme="minorEastAsia"/>
          <w:b w:val="0"/>
          <w:bCs/>
          <w:color w:val="auto"/>
          <w:kern w:val="2"/>
          <w:sz w:val="30"/>
          <w:szCs w:val="30"/>
          <w:lang w:val="en-US" w:eastAsia="zh-CN"/>
        </w:rPr>
        <w:t xml:space="preserve">                </w:t>
      </w:r>
    </w:p>
    <w:p w14:paraId="6CAAE4C4">
      <w:pPr>
        <w:pStyle w:val="18"/>
        <w:widowControl/>
        <w:spacing w:beforeAutospacing="0" w:afterAutospacing="0" w:line="400" w:lineRule="atLeast"/>
        <w:rPr>
          <w:rFonts w:hint="eastAsia" w:asciiTheme="minorEastAsia" w:hAnsiTheme="minorEastAsia" w:eastAsiaTheme="minorEastAsia" w:cstheme="minorEastAsia"/>
          <w:b w:val="0"/>
          <w:bCs/>
          <w:color w:val="auto"/>
          <w:sz w:val="30"/>
          <w:szCs w:val="30"/>
        </w:rPr>
      </w:pPr>
      <w:r>
        <w:rPr>
          <w:rFonts w:hint="eastAsia" w:asciiTheme="minorEastAsia" w:hAnsiTheme="minorEastAsia" w:eastAsiaTheme="minorEastAsia" w:cstheme="minorEastAsia"/>
          <w:b w:val="0"/>
          <w:bCs/>
          <w:color w:val="auto"/>
          <w:kern w:val="2"/>
          <w:sz w:val="30"/>
          <w:szCs w:val="30"/>
        </w:rPr>
        <w:t xml:space="preserve"> 乙方代表（签章）：</w:t>
      </w:r>
    </w:p>
    <w:p w14:paraId="4086C14D">
      <w:pPr>
        <w:pStyle w:val="18"/>
        <w:widowControl/>
        <w:spacing w:beforeAutospacing="0" w:afterAutospacing="0" w:line="400" w:lineRule="atLeast"/>
        <w:ind w:firstLine="560"/>
        <w:rPr>
          <w:rFonts w:hint="eastAsia" w:asciiTheme="minorEastAsia" w:hAnsiTheme="minorEastAsia" w:eastAsiaTheme="minorEastAsia" w:cstheme="minorEastAsia"/>
          <w:b w:val="0"/>
          <w:bCs/>
          <w:color w:val="auto"/>
          <w:sz w:val="30"/>
          <w:szCs w:val="30"/>
        </w:rPr>
      </w:pPr>
      <w:r>
        <w:rPr>
          <w:rFonts w:hint="eastAsia" w:asciiTheme="minorEastAsia" w:hAnsiTheme="minorEastAsia" w:eastAsiaTheme="minorEastAsia" w:cstheme="minorEastAsia"/>
          <w:b w:val="0"/>
          <w:bCs/>
          <w:color w:val="auto"/>
          <w:kern w:val="2"/>
          <w:sz w:val="30"/>
          <w:szCs w:val="30"/>
        </w:rPr>
        <w:t xml:space="preserve"> </w:t>
      </w:r>
    </w:p>
    <w:p w14:paraId="2B4613CA">
      <w:pPr>
        <w:rPr>
          <w:rFonts w:hint="eastAsia" w:asciiTheme="minorEastAsia" w:hAnsiTheme="minorEastAsia" w:eastAsiaTheme="minorEastAsia" w:cstheme="minorEastAsia"/>
          <w:b w:val="0"/>
          <w:bCs/>
          <w:color w:val="auto"/>
          <w:sz w:val="30"/>
          <w:szCs w:val="30"/>
        </w:rPr>
      </w:pPr>
      <w:r>
        <w:rPr>
          <w:rFonts w:hint="eastAsia" w:asciiTheme="minorEastAsia" w:hAnsiTheme="minorEastAsia" w:cstheme="minorEastAsia"/>
          <w:b w:val="0"/>
          <w:bCs/>
          <w:color w:val="auto"/>
          <w:kern w:val="2"/>
          <w:sz w:val="30"/>
          <w:szCs w:val="30"/>
          <w:lang w:val="en-US" w:eastAsia="zh-CN"/>
        </w:rPr>
        <w:t xml:space="preserve">  </w:t>
      </w:r>
      <w:r>
        <w:rPr>
          <w:rFonts w:hint="eastAsia" w:asciiTheme="minorEastAsia" w:hAnsiTheme="minorEastAsia" w:eastAsiaTheme="minorEastAsia" w:cstheme="minorEastAsia"/>
          <w:b w:val="0"/>
          <w:bCs/>
          <w:color w:val="auto"/>
          <w:kern w:val="2"/>
          <w:sz w:val="30"/>
          <w:szCs w:val="30"/>
        </w:rPr>
        <w:t xml:space="preserve"> </w:t>
      </w:r>
      <w:r>
        <w:rPr>
          <w:rFonts w:hint="eastAsia" w:asciiTheme="minorEastAsia" w:hAnsiTheme="minorEastAsia" w:eastAsiaTheme="minorEastAsia" w:cstheme="minorEastAsia"/>
          <w:b w:val="0"/>
          <w:bCs/>
          <w:i w:val="0"/>
          <w:caps w:val="0"/>
          <w:color w:val="auto"/>
          <w:spacing w:val="0"/>
          <w:kern w:val="2"/>
          <w:sz w:val="30"/>
          <w:szCs w:val="30"/>
        </w:rPr>
        <w:t>年</w:t>
      </w:r>
      <w:r>
        <w:rPr>
          <w:rFonts w:hint="eastAsia" w:asciiTheme="minorEastAsia" w:hAnsiTheme="minorEastAsia" w:eastAsiaTheme="minorEastAsia" w:cstheme="minorEastAsia"/>
          <w:b w:val="0"/>
          <w:bCs/>
          <w:i w:val="0"/>
          <w:caps w:val="0"/>
          <w:color w:val="auto"/>
          <w:spacing w:val="0"/>
          <w:kern w:val="2"/>
          <w:sz w:val="30"/>
          <w:szCs w:val="30"/>
          <w:u w:val="single"/>
        </w:rPr>
        <w:t xml:space="preserve"> </w:t>
      </w:r>
      <w:r>
        <w:rPr>
          <w:rFonts w:hint="eastAsia" w:asciiTheme="minorEastAsia" w:hAnsiTheme="minorEastAsia" w:cstheme="minorEastAsia"/>
          <w:b w:val="0"/>
          <w:bCs/>
          <w:i w:val="0"/>
          <w:caps w:val="0"/>
          <w:color w:val="auto"/>
          <w:spacing w:val="0"/>
          <w:kern w:val="2"/>
          <w:sz w:val="30"/>
          <w:szCs w:val="30"/>
          <w:u w:val="single"/>
          <w:lang w:val="en-US" w:eastAsia="zh-CN"/>
        </w:rPr>
        <w:t xml:space="preserve">   </w:t>
      </w:r>
      <w:r>
        <w:rPr>
          <w:rFonts w:hint="eastAsia" w:asciiTheme="minorEastAsia" w:hAnsiTheme="minorEastAsia" w:eastAsiaTheme="minorEastAsia" w:cstheme="minorEastAsia"/>
          <w:b w:val="0"/>
          <w:bCs/>
          <w:i w:val="0"/>
          <w:caps w:val="0"/>
          <w:color w:val="auto"/>
          <w:spacing w:val="0"/>
          <w:kern w:val="2"/>
          <w:sz w:val="30"/>
          <w:szCs w:val="30"/>
        </w:rPr>
        <w:t>月</w:t>
      </w:r>
      <w:r>
        <w:rPr>
          <w:rFonts w:hint="eastAsia" w:asciiTheme="minorEastAsia" w:hAnsiTheme="minorEastAsia" w:eastAsiaTheme="minorEastAsia" w:cstheme="minorEastAsia"/>
          <w:b w:val="0"/>
          <w:bCs/>
          <w:i w:val="0"/>
          <w:caps w:val="0"/>
          <w:color w:val="auto"/>
          <w:spacing w:val="0"/>
          <w:kern w:val="2"/>
          <w:sz w:val="30"/>
          <w:szCs w:val="30"/>
          <w:u w:val="single"/>
        </w:rPr>
        <w:t xml:space="preserve"> </w:t>
      </w:r>
      <w:r>
        <w:rPr>
          <w:rFonts w:hint="eastAsia" w:asciiTheme="minorEastAsia" w:hAnsiTheme="minorEastAsia" w:cstheme="minorEastAsia"/>
          <w:b w:val="0"/>
          <w:bCs/>
          <w:i w:val="0"/>
          <w:caps w:val="0"/>
          <w:color w:val="auto"/>
          <w:spacing w:val="0"/>
          <w:kern w:val="2"/>
          <w:sz w:val="30"/>
          <w:szCs w:val="30"/>
          <w:u w:val="single"/>
          <w:lang w:val="en-US" w:eastAsia="zh-CN"/>
        </w:rPr>
        <w:t xml:space="preserve"> </w:t>
      </w:r>
      <w:r>
        <w:rPr>
          <w:rFonts w:hint="eastAsia" w:asciiTheme="minorEastAsia" w:hAnsiTheme="minorEastAsia" w:eastAsiaTheme="minorEastAsia" w:cstheme="minorEastAsia"/>
          <w:b w:val="0"/>
          <w:bCs/>
          <w:i w:val="0"/>
          <w:caps w:val="0"/>
          <w:color w:val="auto"/>
          <w:spacing w:val="0"/>
          <w:kern w:val="2"/>
          <w:sz w:val="30"/>
          <w:szCs w:val="30"/>
          <w:u w:val="single"/>
          <w:lang w:val="en-US" w:eastAsia="zh-CN"/>
        </w:rPr>
        <w:t xml:space="preserve"> 日 </w:t>
      </w:r>
      <w:r>
        <w:rPr>
          <w:rFonts w:hint="eastAsia" w:asciiTheme="minorEastAsia" w:hAnsiTheme="minorEastAsia" w:eastAsiaTheme="minorEastAsia" w:cstheme="minorEastAsia"/>
          <w:b w:val="0"/>
          <w:bCs/>
          <w:color w:val="auto"/>
          <w:kern w:val="2"/>
          <w:sz w:val="30"/>
          <w:szCs w:val="30"/>
        </w:rPr>
        <w:t xml:space="preserve"> </w:t>
      </w:r>
      <w:r>
        <w:rPr>
          <w:rFonts w:hint="eastAsia" w:asciiTheme="minorEastAsia" w:hAnsiTheme="minorEastAsia" w:cstheme="minorEastAsia"/>
          <w:b w:val="0"/>
          <w:bCs/>
          <w:color w:val="auto"/>
          <w:kern w:val="2"/>
          <w:sz w:val="30"/>
          <w:szCs w:val="30"/>
          <w:lang w:val="en-US" w:eastAsia="zh-CN"/>
        </w:rPr>
        <w:t xml:space="preserve">                 </w:t>
      </w:r>
      <w:r>
        <w:rPr>
          <w:rFonts w:hint="eastAsia" w:asciiTheme="minorEastAsia" w:hAnsiTheme="minorEastAsia" w:eastAsiaTheme="minorEastAsia" w:cstheme="minorEastAsia"/>
          <w:b w:val="0"/>
          <w:bCs/>
          <w:i w:val="0"/>
          <w:caps w:val="0"/>
          <w:color w:val="auto"/>
          <w:spacing w:val="0"/>
          <w:kern w:val="2"/>
          <w:sz w:val="30"/>
          <w:szCs w:val="30"/>
        </w:rPr>
        <w:t>年</w:t>
      </w:r>
      <w:r>
        <w:rPr>
          <w:rFonts w:hint="eastAsia" w:asciiTheme="minorEastAsia" w:hAnsiTheme="minorEastAsia" w:eastAsiaTheme="minorEastAsia" w:cstheme="minorEastAsia"/>
          <w:b w:val="0"/>
          <w:bCs/>
          <w:i w:val="0"/>
          <w:caps w:val="0"/>
          <w:color w:val="auto"/>
          <w:spacing w:val="0"/>
          <w:kern w:val="2"/>
          <w:sz w:val="30"/>
          <w:szCs w:val="30"/>
          <w:u w:val="single"/>
        </w:rPr>
        <w:t xml:space="preserve"> </w:t>
      </w:r>
      <w:r>
        <w:rPr>
          <w:rFonts w:hint="eastAsia" w:asciiTheme="minorEastAsia" w:hAnsiTheme="minorEastAsia" w:cstheme="minorEastAsia"/>
          <w:b w:val="0"/>
          <w:bCs/>
          <w:i w:val="0"/>
          <w:caps w:val="0"/>
          <w:color w:val="auto"/>
          <w:spacing w:val="0"/>
          <w:kern w:val="2"/>
          <w:sz w:val="30"/>
          <w:szCs w:val="30"/>
          <w:u w:val="single"/>
          <w:lang w:val="en-US" w:eastAsia="zh-CN"/>
        </w:rPr>
        <w:t xml:space="preserve">   </w:t>
      </w:r>
      <w:r>
        <w:rPr>
          <w:rFonts w:hint="eastAsia" w:asciiTheme="minorEastAsia" w:hAnsiTheme="minorEastAsia" w:eastAsiaTheme="minorEastAsia" w:cstheme="minorEastAsia"/>
          <w:b w:val="0"/>
          <w:bCs/>
          <w:i w:val="0"/>
          <w:caps w:val="0"/>
          <w:color w:val="auto"/>
          <w:spacing w:val="0"/>
          <w:kern w:val="2"/>
          <w:sz w:val="30"/>
          <w:szCs w:val="30"/>
        </w:rPr>
        <w:t>月</w:t>
      </w:r>
      <w:r>
        <w:rPr>
          <w:rFonts w:hint="eastAsia" w:asciiTheme="minorEastAsia" w:hAnsiTheme="minorEastAsia" w:eastAsiaTheme="minorEastAsia" w:cstheme="minorEastAsia"/>
          <w:b w:val="0"/>
          <w:bCs/>
          <w:i w:val="0"/>
          <w:caps w:val="0"/>
          <w:color w:val="auto"/>
          <w:spacing w:val="0"/>
          <w:kern w:val="2"/>
          <w:sz w:val="30"/>
          <w:szCs w:val="30"/>
          <w:u w:val="single"/>
        </w:rPr>
        <w:t xml:space="preserve"> </w:t>
      </w:r>
      <w:r>
        <w:rPr>
          <w:rFonts w:hint="eastAsia" w:asciiTheme="minorEastAsia" w:hAnsiTheme="minorEastAsia" w:cstheme="minorEastAsia"/>
          <w:b w:val="0"/>
          <w:bCs/>
          <w:i w:val="0"/>
          <w:caps w:val="0"/>
          <w:color w:val="auto"/>
          <w:spacing w:val="0"/>
          <w:kern w:val="2"/>
          <w:sz w:val="30"/>
          <w:szCs w:val="30"/>
          <w:u w:val="single"/>
          <w:lang w:val="en-US" w:eastAsia="zh-CN"/>
        </w:rPr>
        <w:t xml:space="preserve"> </w:t>
      </w:r>
      <w:r>
        <w:rPr>
          <w:rFonts w:hint="eastAsia" w:asciiTheme="minorEastAsia" w:hAnsiTheme="minorEastAsia" w:eastAsiaTheme="minorEastAsia" w:cstheme="minorEastAsia"/>
          <w:b w:val="0"/>
          <w:bCs/>
          <w:i w:val="0"/>
          <w:caps w:val="0"/>
          <w:color w:val="auto"/>
          <w:spacing w:val="0"/>
          <w:kern w:val="2"/>
          <w:sz w:val="30"/>
          <w:szCs w:val="30"/>
          <w:u w:val="single"/>
          <w:lang w:val="en-US" w:eastAsia="zh-CN"/>
        </w:rPr>
        <w:t xml:space="preserve"> 日 </w:t>
      </w:r>
      <w:r>
        <w:rPr>
          <w:rFonts w:hint="eastAsia" w:asciiTheme="minorEastAsia" w:hAnsiTheme="minorEastAsia" w:eastAsiaTheme="minorEastAsia" w:cstheme="minorEastAsia"/>
          <w:b w:val="0"/>
          <w:bCs/>
          <w:color w:val="auto"/>
          <w:kern w:val="2"/>
          <w:sz w:val="30"/>
          <w:szCs w:val="30"/>
        </w:rPr>
        <w:t xml:space="preserve"> </w:t>
      </w:r>
    </w:p>
    <w:p w14:paraId="38AFAC67">
      <w:pPr>
        <w:spacing w:line="360" w:lineRule="auto"/>
        <w:jc w:val="center"/>
        <w:rPr>
          <w:rFonts w:hint="eastAsia" w:ascii="宋体" w:hAnsi="宋体"/>
          <w:b/>
          <w:bCs/>
          <w:sz w:val="36"/>
          <w:szCs w:val="36"/>
        </w:rPr>
      </w:pPr>
    </w:p>
    <w:p w14:paraId="58FB1E1E">
      <w:pPr>
        <w:spacing w:line="360" w:lineRule="auto"/>
        <w:jc w:val="center"/>
        <w:rPr>
          <w:rFonts w:hint="eastAsia" w:ascii="宋体" w:hAnsi="宋体"/>
          <w:b/>
          <w:bCs/>
          <w:sz w:val="36"/>
          <w:szCs w:val="36"/>
        </w:rPr>
      </w:pPr>
    </w:p>
    <w:p w14:paraId="7C989B08">
      <w:pPr>
        <w:spacing w:line="360" w:lineRule="auto"/>
        <w:jc w:val="center"/>
        <w:rPr>
          <w:rFonts w:hint="eastAsia" w:ascii="宋体" w:hAnsi="宋体"/>
          <w:b/>
          <w:bCs/>
          <w:sz w:val="36"/>
          <w:szCs w:val="36"/>
        </w:rPr>
      </w:pPr>
    </w:p>
    <w:p w14:paraId="65917D32">
      <w:pPr>
        <w:spacing w:line="360" w:lineRule="auto"/>
        <w:jc w:val="center"/>
        <w:rPr>
          <w:rFonts w:hint="eastAsia" w:ascii="宋体" w:hAnsi="宋体"/>
          <w:b/>
          <w:bCs/>
          <w:sz w:val="36"/>
          <w:szCs w:val="36"/>
        </w:rPr>
      </w:pPr>
    </w:p>
    <w:p w14:paraId="1C082F40">
      <w:pPr>
        <w:spacing w:line="360" w:lineRule="auto"/>
        <w:jc w:val="center"/>
        <w:rPr>
          <w:rFonts w:hint="eastAsia" w:ascii="宋体" w:hAnsi="宋体"/>
          <w:b/>
          <w:bCs/>
          <w:sz w:val="36"/>
          <w:szCs w:val="36"/>
        </w:rPr>
      </w:pPr>
    </w:p>
    <w:p w14:paraId="75485402">
      <w:pPr>
        <w:spacing w:line="360" w:lineRule="auto"/>
        <w:jc w:val="center"/>
        <w:rPr>
          <w:rFonts w:hint="eastAsia" w:ascii="宋体" w:hAnsi="宋体"/>
          <w:b/>
          <w:bCs/>
          <w:sz w:val="36"/>
          <w:szCs w:val="36"/>
        </w:rPr>
      </w:pPr>
    </w:p>
    <w:p w14:paraId="0DF048B2">
      <w:pPr>
        <w:spacing w:line="360" w:lineRule="auto"/>
        <w:jc w:val="center"/>
        <w:rPr>
          <w:rFonts w:hint="eastAsia" w:ascii="宋体" w:hAnsi="宋体"/>
          <w:b/>
          <w:bCs/>
          <w:sz w:val="36"/>
          <w:szCs w:val="36"/>
        </w:rPr>
      </w:pPr>
    </w:p>
    <w:p w14:paraId="6FC1FEE8">
      <w:pPr>
        <w:spacing w:line="360" w:lineRule="auto"/>
        <w:jc w:val="center"/>
        <w:rPr>
          <w:rFonts w:hint="eastAsia" w:ascii="宋体" w:hAnsi="宋体"/>
          <w:b/>
          <w:bCs/>
          <w:sz w:val="36"/>
          <w:szCs w:val="36"/>
        </w:rPr>
      </w:pPr>
      <w:bookmarkStart w:id="7" w:name="_GoBack"/>
      <w:bookmarkEnd w:id="7"/>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8"/>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对外宣传招标项目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0"/>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30</w:t>
      </w:r>
      <w:r>
        <w:rPr>
          <w:rFonts w:hint="eastAsia" w:ascii="仿宋" w:hAnsi="仿宋" w:eastAsia="仿宋" w:cs="仿宋"/>
          <w:b/>
          <w:sz w:val="30"/>
          <w:szCs w:val="30"/>
        </w:rPr>
        <w:t>)</w:t>
      </w:r>
    </w:p>
    <w:p w14:paraId="1D23A793">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69FD658F">
      <w:pPr>
        <w:spacing w:line="360" w:lineRule="auto"/>
        <w:rPr>
          <w:rFonts w:hint="eastAsia" w:ascii="仿宋" w:hAnsi="仿宋" w:eastAsia="仿宋" w:cs="Times New Roman"/>
        </w:rPr>
      </w:pPr>
      <w:r>
        <w:rPr>
          <w:rFonts w:hint="eastAsia" w:ascii="仿宋" w:hAnsi="仿宋" w:eastAsia="仿宋"/>
          <w:bCs/>
          <w:sz w:val="32"/>
          <w:szCs w:val="32"/>
        </w:rPr>
        <w:t>投标项</w:t>
      </w:r>
      <w:r>
        <w:rPr>
          <w:rFonts w:hint="eastAsia" w:ascii="仿宋" w:hAnsi="仿宋" w:eastAsia="仿宋" w:cs="Times New Roman"/>
          <w:bCs/>
          <w:sz w:val="32"/>
          <w:szCs w:val="32"/>
        </w:rPr>
        <w:t>目：对外宣传招标项目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5141D344">
      <w:pPr>
        <w:spacing w:line="360" w:lineRule="auto"/>
        <w:rPr>
          <w:rFonts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val="en-US" w:eastAsia="zh-CN"/>
        </w:rPr>
        <w:t>（如不同意需写上投标人自行认为的付款方式</w:t>
      </w:r>
      <w:r>
        <w:rPr>
          <w:rFonts w:hint="eastAsia" w:ascii="仿宋" w:hAnsi="仿宋" w:eastAsia="仿宋"/>
          <w:sz w:val="30"/>
          <w:szCs w:val="30"/>
          <w:lang w:eastAsia="zh-CN"/>
        </w:rPr>
        <w:t>）</w:t>
      </w:r>
      <w:r>
        <w:rPr>
          <w:rFonts w:hint="eastAsia" w:ascii="仿宋" w:hAnsi="仿宋" w:eastAsia="仿宋"/>
          <w:sz w:val="30"/>
          <w:szCs w:val="30"/>
        </w:rPr>
        <w:t>。</w:t>
      </w:r>
    </w:p>
    <w:p w14:paraId="5311E4A8">
      <w:pPr>
        <w:spacing w:line="360" w:lineRule="auto"/>
        <w:rPr>
          <w:rFonts w:ascii="仿宋" w:hAnsi="仿宋" w:eastAsia="仿宋"/>
          <w:bCs/>
          <w:sz w:val="32"/>
          <w:szCs w:val="32"/>
        </w:rPr>
      </w:pPr>
      <w:r>
        <w:rPr>
          <w:rFonts w:hint="eastAsia" w:ascii="仿宋" w:hAnsi="仿宋" w:eastAsia="仿宋"/>
          <w:bCs/>
          <w:sz w:val="32"/>
          <w:szCs w:val="32"/>
          <w:lang w:val="en-US" w:eastAsia="zh-CN"/>
        </w:rPr>
        <w:t xml:space="preserve">           </w:t>
      </w:r>
    </w:p>
    <w:p w14:paraId="0CBDCEEA">
      <w:pPr>
        <w:spacing w:line="360" w:lineRule="auto"/>
        <w:rPr>
          <w:rFonts w:hint="eastAsia" w:ascii="仿宋" w:hAnsi="仿宋" w:eastAsia="仿宋"/>
          <w:bCs/>
          <w:sz w:val="32"/>
          <w:szCs w:val="32"/>
        </w:rPr>
      </w:pP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150C2BC0">
      <w:pPr>
        <w:spacing w:line="360" w:lineRule="auto"/>
        <w:rPr>
          <w:rFonts w:hint="eastAsia" w:ascii="仿宋" w:hAnsi="仿宋" w:eastAsia="仿宋" w:cs="仿宋"/>
          <w:b/>
          <w:bCs/>
          <w:sz w:val="30"/>
          <w:szCs w:val="30"/>
        </w:rPr>
      </w:pPr>
    </w:p>
    <w:p w14:paraId="732D1E5C">
      <w:pPr>
        <w:spacing w:line="360" w:lineRule="auto"/>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30"/>
      </w:pPr>
      <w:r>
        <w:rPr>
          <w:rFonts w:hint="eastAsia" w:ascii="仿宋" w:hAnsi="仿宋" w:eastAsia="仿宋"/>
          <w:sz w:val="28"/>
          <w:szCs w:val="28"/>
        </w:rPr>
        <w:t>对招标要求响应情况：</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6"/>
        <w:rPr>
          <w:sz w:val="36"/>
          <w:szCs w:val="36"/>
        </w:rPr>
      </w:pPr>
    </w:p>
    <w:p w14:paraId="4E7E72C0">
      <w:pPr>
        <w:pStyle w:val="7"/>
        <w:rPr>
          <w:rFonts w:hint="eastAsia"/>
        </w:rPr>
      </w:pPr>
    </w:p>
    <w:p w14:paraId="64050803">
      <w:pPr>
        <w:pStyle w:val="7"/>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6"/>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5"/>
      </w:rPr>
    </w:pPr>
    <w:r>
      <w:fldChar w:fldCharType="begin"/>
    </w:r>
    <w:r>
      <w:rPr>
        <w:rStyle w:val="25"/>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D884E"/>
    <w:multiLevelType w:val="singleLevel"/>
    <w:tmpl w:val="8C5D884E"/>
    <w:lvl w:ilvl="0" w:tentative="0">
      <w:start w:val="2"/>
      <w:numFmt w:val="chineseCounting"/>
      <w:lvlText w:val="%1."/>
      <w:lvlJc w:val="left"/>
      <w:pPr>
        <w:tabs>
          <w:tab w:val="left" w:pos="312"/>
        </w:tabs>
      </w:pPr>
      <w:rPr>
        <w:rFonts w:hint="eastAsia"/>
      </w:rPr>
    </w:lvl>
  </w:abstractNum>
  <w:abstractNum w:abstractNumId="1">
    <w:nsid w:val="F7C75CAF"/>
    <w:multiLevelType w:val="singleLevel"/>
    <w:tmpl w:val="F7C75CAF"/>
    <w:lvl w:ilvl="0" w:tentative="0">
      <w:start w:val="2"/>
      <w:numFmt w:val="chineseCounting"/>
      <w:suff w:val="nothing"/>
      <w:lvlText w:val="%1、"/>
      <w:lvlJc w:val="left"/>
      <w:rPr>
        <w:rFonts w:hint="eastAsia"/>
      </w:rPr>
    </w:lvl>
  </w:abstractNum>
  <w:abstractNum w:abstractNumId="2">
    <w:nsid w:val="FADAF969"/>
    <w:multiLevelType w:val="singleLevel"/>
    <w:tmpl w:val="FADAF969"/>
    <w:lvl w:ilvl="0" w:tentative="0">
      <w:start w:val="1"/>
      <w:numFmt w:val="decimal"/>
      <w:lvlText w:val="%1."/>
      <w:lvlJc w:val="left"/>
      <w:pPr>
        <w:tabs>
          <w:tab w:val="left" w:pos="312"/>
        </w:tabs>
      </w:pPr>
    </w:lvl>
  </w:abstractNum>
  <w:abstractNum w:abstractNumId="3">
    <w:nsid w:val="17717A07"/>
    <w:multiLevelType w:val="singleLevel"/>
    <w:tmpl w:val="17717A07"/>
    <w:lvl w:ilvl="0" w:tentative="0">
      <w:start w:val="2"/>
      <w:numFmt w:val="decimal"/>
      <w:suff w:val="nothing"/>
      <w:lvlText w:val="%1、"/>
      <w:lvlJc w:val="left"/>
    </w:lvl>
  </w:abstractNum>
  <w:abstractNum w:abstractNumId="4">
    <w:nsid w:val="63FAD69D"/>
    <w:multiLevelType w:val="singleLevel"/>
    <w:tmpl w:val="63FAD69D"/>
    <w:lvl w:ilvl="0" w:tentative="0">
      <w:start w:val="1"/>
      <w:numFmt w:val="chineseCounting"/>
      <w:suff w:val="nothing"/>
      <w:lvlText w:val="%1、"/>
      <w:lvlJc w:val="left"/>
      <w:rPr>
        <w:rFonts w:hint="eastAsia"/>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132003"/>
    <w:rsid w:val="016E788C"/>
    <w:rsid w:val="01A71FD9"/>
    <w:rsid w:val="01FF527B"/>
    <w:rsid w:val="024547DC"/>
    <w:rsid w:val="02496ED3"/>
    <w:rsid w:val="028341AD"/>
    <w:rsid w:val="02C7585E"/>
    <w:rsid w:val="02FD6F88"/>
    <w:rsid w:val="03165668"/>
    <w:rsid w:val="03440F8A"/>
    <w:rsid w:val="03AA7B5F"/>
    <w:rsid w:val="03C71B2E"/>
    <w:rsid w:val="043B25B0"/>
    <w:rsid w:val="049F3623"/>
    <w:rsid w:val="04D07A99"/>
    <w:rsid w:val="04D43127"/>
    <w:rsid w:val="04F92D7B"/>
    <w:rsid w:val="05497224"/>
    <w:rsid w:val="054E09BE"/>
    <w:rsid w:val="057C189C"/>
    <w:rsid w:val="05883C21"/>
    <w:rsid w:val="05A51202"/>
    <w:rsid w:val="05F51706"/>
    <w:rsid w:val="06470A42"/>
    <w:rsid w:val="064E0E6C"/>
    <w:rsid w:val="06C62ED7"/>
    <w:rsid w:val="07720831"/>
    <w:rsid w:val="07752464"/>
    <w:rsid w:val="07E86D22"/>
    <w:rsid w:val="07F17806"/>
    <w:rsid w:val="08001E49"/>
    <w:rsid w:val="08DF0E62"/>
    <w:rsid w:val="08F64FB5"/>
    <w:rsid w:val="09055073"/>
    <w:rsid w:val="09300B06"/>
    <w:rsid w:val="098230E1"/>
    <w:rsid w:val="098F5204"/>
    <w:rsid w:val="099472E7"/>
    <w:rsid w:val="09F04B51"/>
    <w:rsid w:val="0A661C77"/>
    <w:rsid w:val="0AB637C0"/>
    <w:rsid w:val="0B266938"/>
    <w:rsid w:val="0BD26E37"/>
    <w:rsid w:val="0C067CC9"/>
    <w:rsid w:val="0C1F2B85"/>
    <w:rsid w:val="0C964A9E"/>
    <w:rsid w:val="0CA819EA"/>
    <w:rsid w:val="0D6C2329"/>
    <w:rsid w:val="0DAA7FCC"/>
    <w:rsid w:val="0DD50AA2"/>
    <w:rsid w:val="0DED1761"/>
    <w:rsid w:val="0E0B096E"/>
    <w:rsid w:val="0E152333"/>
    <w:rsid w:val="0EE005CF"/>
    <w:rsid w:val="0EF102FA"/>
    <w:rsid w:val="0F4850D4"/>
    <w:rsid w:val="0F672517"/>
    <w:rsid w:val="0F924FA1"/>
    <w:rsid w:val="0FB14214"/>
    <w:rsid w:val="10AA4305"/>
    <w:rsid w:val="10FC5DB6"/>
    <w:rsid w:val="11002148"/>
    <w:rsid w:val="124B4C03"/>
    <w:rsid w:val="13FA68E0"/>
    <w:rsid w:val="14DA6730"/>
    <w:rsid w:val="14F630F3"/>
    <w:rsid w:val="15236361"/>
    <w:rsid w:val="155D6391"/>
    <w:rsid w:val="15AA7996"/>
    <w:rsid w:val="16060C33"/>
    <w:rsid w:val="16EC3BF6"/>
    <w:rsid w:val="17517E56"/>
    <w:rsid w:val="17577E5E"/>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B623EF"/>
    <w:rsid w:val="1C265140"/>
    <w:rsid w:val="1CB533A4"/>
    <w:rsid w:val="1CCC05C2"/>
    <w:rsid w:val="1CEE1194"/>
    <w:rsid w:val="1E2116CA"/>
    <w:rsid w:val="1F1229B2"/>
    <w:rsid w:val="1F2F056C"/>
    <w:rsid w:val="1F641785"/>
    <w:rsid w:val="1F7D33C5"/>
    <w:rsid w:val="20393B72"/>
    <w:rsid w:val="20420482"/>
    <w:rsid w:val="210B711D"/>
    <w:rsid w:val="215153AB"/>
    <w:rsid w:val="21C57E64"/>
    <w:rsid w:val="21E65706"/>
    <w:rsid w:val="231B3C1D"/>
    <w:rsid w:val="239724A3"/>
    <w:rsid w:val="23CA7BEF"/>
    <w:rsid w:val="240927AD"/>
    <w:rsid w:val="24183A95"/>
    <w:rsid w:val="24AA709E"/>
    <w:rsid w:val="251F596E"/>
    <w:rsid w:val="25424004"/>
    <w:rsid w:val="2553373E"/>
    <w:rsid w:val="25724563"/>
    <w:rsid w:val="257312CF"/>
    <w:rsid w:val="257D7D42"/>
    <w:rsid w:val="25AB37E8"/>
    <w:rsid w:val="25D02DFD"/>
    <w:rsid w:val="25D64A2A"/>
    <w:rsid w:val="25EE3B65"/>
    <w:rsid w:val="26096941"/>
    <w:rsid w:val="266D0594"/>
    <w:rsid w:val="26817115"/>
    <w:rsid w:val="270A7EF0"/>
    <w:rsid w:val="27824A11"/>
    <w:rsid w:val="27EB30DD"/>
    <w:rsid w:val="288D74C6"/>
    <w:rsid w:val="289C0E64"/>
    <w:rsid w:val="28BA47B8"/>
    <w:rsid w:val="28BE5CD7"/>
    <w:rsid w:val="28CB4CCF"/>
    <w:rsid w:val="290F5C3F"/>
    <w:rsid w:val="291F75E6"/>
    <w:rsid w:val="29231282"/>
    <w:rsid w:val="296D6E50"/>
    <w:rsid w:val="29C11DCD"/>
    <w:rsid w:val="2A2C0A1E"/>
    <w:rsid w:val="2A7705E5"/>
    <w:rsid w:val="2AFD66DE"/>
    <w:rsid w:val="2B4971C7"/>
    <w:rsid w:val="2B7116C0"/>
    <w:rsid w:val="2B7B1798"/>
    <w:rsid w:val="2B9E3026"/>
    <w:rsid w:val="2BA246D3"/>
    <w:rsid w:val="2BB32B01"/>
    <w:rsid w:val="2BC07C73"/>
    <w:rsid w:val="2BDC461F"/>
    <w:rsid w:val="2C150744"/>
    <w:rsid w:val="2C790B56"/>
    <w:rsid w:val="2C98104C"/>
    <w:rsid w:val="2CBA0563"/>
    <w:rsid w:val="2CCE6B43"/>
    <w:rsid w:val="2CEC2CFF"/>
    <w:rsid w:val="2D5A54A0"/>
    <w:rsid w:val="2D937C62"/>
    <w:rsid w:val="2DDF5A54"/>
    <w:rsid w:val="2E2F1F1F"/>
    <w:rsid w:val="2E323512"/>
    <w:rsid w:val="2EE33BEE"/>
    <w:rsid w:val="2F0A45D4"/>
    <w:rsid w:val="2F4A722B"/>
    <w:rsid w:val="2F5B737E"/>
    <w:rsid w:val="2F760A6C"/>
    <w:rsid w:val="2FC72CBE"/>
    <w:rsid w:val="2FCA52E0"/>
    <w:rsid w:val="301C1206"/>
    <w:rsid w:val="301C1605"/>
    <w:rsid w:val="30741CFC"/>
    <w:rsid w:val="311A1F18"/>
    <w:rsid w:val="31291A0D"/>
    <w:rsid w:val="31DE4814"/>
    <w:rsid w:val="31E57CD7"/>
    <w:rsid w:val="32BA7696"/>
    <w:rsid w:val="32E05D63"/>
    <w:rsid w:val="3386132B"/>
    <w:rsid w:val="33CA4940"/>
    <w:rsid w:val="33E22AF1"/>
    <w:rsid w:val="34264AD4"/>
    <w:rsid w:val="34724278"/>
    <w:rsid w:val="34B123C4"/>
    <w:rsid w:val="34CC52D7"/>
    <w:rsid w:val="34E86440"/>
    <w:rsid w:val="35436DF0"/>
    <w:rsid w:val="35804860"/>
    <w:rsid w:val="359B3AF5"/>
    <w:rsid w:val="361C7FE6"/>
    <w:rsid w:val="36791105"/>
    <w:rsid w:val="36934E49"/>
    <w:rsid w:val="36A60FA1"/>
    <w:rsid w:val="36AD3CEB"/>
    <w:rsid w:val="36CE78F8"/>
    <w:rsid w:val="37C26A00"/>
    <w:rsid w:val="37F75874"/>
    <w:rsid w:val="384745E8"/>
    <w:rsid w:val="38B83436"/>
    <w:rsid w:val="38BE10F9"/>
    <w:rsid w:val="39AE1D07"/>
    <w:rsid w:val="39B50A30"/>
    <w:rsid w:val="3A11249C"/>
    <w:rsid w:val="3A2F05CD"/>
    <w:rsid w:val="3A5F2111"/>
    <w:rsid w:val="3A6D1C08"/>
    <w:rsid w:val="3ABF2D2F"/>
    <w:rsid w:val="3B1445AA"/>
    <w:rsid w:val="3B52018A"/>
    <w:rsid w:val="3C042829"/>
    <w:rsid w:val="3C385A9B"/>
    <w:rsid w:val="3C67562A"/>
    <w:rsid w:val="3C8738C1"/>
    <w:rsid w:val="3CA20145"/>
    <w:rsid w:val="3CBC05DB"/>
    <w:rsid w:val="3DA31CF5"/>
    <w:rsid w:val="3E1F1F13"/>
    <w:rsid w:val="3EAD7F28"/>
    <w:rsid w:val="3EB017C6"/>
    <w:rsid w:val="3EB501EE"/>
    <w:rsid w:val="3EE651E8"/>
    <w:rsid w:val="3F097DC4"/>
    <w:rsid w:val="3F984734"/>
    <w:rsid w:val="3FB61101"/>
    <w:rsid w:val="40053D34"/>
    <w:rsid w:val="40324FFF"/>
    <w:rsid w:val="403A431D"/>
    <w:rsid w:val="409D0FEC"/>
    <w:rsid w:val="40D274C7"/>
    <w:rsid w:val="40DE1933"/>
    <w:rsid w:val="41625835"/>
    <w:rsid w:val="41922CC6"/>
    <w:rsid w:val="41990073"/>
    <w:rsid w:val="41A12EF2"/>
    <w:rsid w:val="42C978AB"/>
    <w:rsid w:val="42DA0D68"/>
    <w:rsid w:val="42F86263"/>
    <w:rsid w:val="43022C1D"/>
    <w:rsid w:val="434F700E"/>
    <w:rsid w:val="436937A4"/>
    <w:rsid w:val="43766329"/>
    <w:rsid w:val="43A85705"/>
    <w:rsid w:val="43B531E0"/>
    <w:rsid w:val="442E36C4"/>
    <w:rsid w:val="448D6077"/>
    <w:rsid w:val="44B20DFF"/>
    <w:rsid w:val="44F00FAB"/>
    <w:rsid w:val="458A409A"/>
    <w:rsid w:val="45CD50F0"/>
    <w:rsid w:val="45EB59C4"/>
    <w:rsid w:val="45F14251"/>
    <w:rsid w:val="46397839"/>
    <w:rsid w:val="4640158D"/>
    <w:rsid w:val="4646752A"/>
    <w:rsid w:val="46533B8B"/>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0DD3494"/>
    <w:rsid w:val="51355217"/>
    <w:rsid w:val="51977C40"/>
    <w:rsid w:val="51A667D4"/>
    <w:rsid w:val="51CD0A7D"/>
    <w:rsid w:val="51D910F6"/>
    <w:rsid w:val="52091195"/>
    <w:rsid w:val="525E7728"/>
    <w:rsid w:val="52732CD2"/>
    <w:rsid w:val="539B2A0C"/>
    <w:rsid w:val="53EB70D0"/>
    <w:rsid w:val="5451698E"/>
    <w:rsid w:val="54A96172"/>
    <w:rsid w:val="552471D5"/>
    <w:rsid w:val="555111B5"/>
    <w:rsid w:val="55786661"/>
    <w:rsid w:val="55B73D7B"/>
    <w:rsid w:val="55E36353"/>
    <w:rsid w:val="55F81A58"/>
    <w:rsid w:val="55F96519"/>
    <w:rsid w:val="55FC238D"/>
    <w:rsid w:val="5684299E"/>
    <w:rsid w:val="56894552"/>
    <w:rsid w:val="56A077E2"/>
    <w:rsid w:val="56A27E3A"/>
    <w:rsid w:val="56B47509"/>
    <w:rsid w:val="56E7538E"/>
    <w:rsid w:val="57500BC0"/>
    <w:rsid w:val="58AE092B"/>
    <w:rsid w:val="58C26A87"/>
    <w:rsid w:val="58EA3DF7"/>
    <w:rsid w:val="59D00A4F"/>
    <w:rsid w:val="59FA5ED1"/>
    <w:rsid w:val="5A295142"/>
    <w:rsid w:val="5AEB6556"/>
    <w:rsid w:val="5AF771FD"/>
    <w:rsid w:val="5B0F615F"/>
    <w:rsid w:val="5B5025BB"/>
    <w:rsid w:val="5B9D1DAF"/>
    <w:rsid w:val="5BA06434"/>
    <w:rsid w:val="5BCD734C"/>
    <w:rsid w:val="5C6E060C"/>
    <w:rsid w:val="5CE15514"/>
    <w:rsid w:val="5D2119D4"/>
    <w:rsid w:val="5D443BA6"/>
    <w:rsid w:val="5D44499B"/>
    <w:rsid w:val="5D87489E"/>
    <w:rsid w:val="5DFD1D36"/>
    <w:rsid w:val="5E5E5918"/>
    <w:rsid w:val="5EBA165D"/>
    <w:rsid w:val="5F163B6C"/>
    <w:rsid w:val="5F3F396F"/>
    <w:rsid w:val="5F4C5BA2"/>
    <w:rsid w:val="5F7666F1"/>
    <w:rsid w:val="5FA36E4F"/>
    <w:rsid w:val="5FA9504B"/>
    <w:rsid w:val="5FEB6F45"/>
    <w:rsid w:val="61C133E3"/>
    <w:rsid w:val="620705F9"/>
    <w:rsid w:val="6222511B"/>
    <w:rsid w:val="629D3DDA"/>
    <w:rsid w:val="62F343B1"/>
    <w:rsid w:val="632824CD"/>
    <w:rsid w:val="6364711E"/>
    <w:rsid w:val="63751073"/>
    <w:rsid w:val="63767D86"/>
    <w:rsid w:val="63AB7F12"/>
    <w:rsid w:val="63DE26DC"/>
    <w:rsid w:val="64402D87"/>
    <w:rsid w:val="64CB2872"/>
    <w:rsid w:val="64D305FA"/>
    <w:rsid w:val="64DE19BE"/>
    <w:rsid w:val="64E25FD7"/>
    <w:rsid w:val="653C0B88"/>
    <w:rsid w:val="654D3437"/>
    <w:rsid w:val="65E13C9A"/>
    <w:rsid w:val="65FC7EA8"/>
    <w:rsid w:val="6614142D"/>
    <w:rsid w:val="663366B5"/>
    <w:rsid w:val="66AB633F"/>
    <w:rsid w:val="66C61F6F"/>
    <w:rsid w:val="673F520B"/>
    <w:rsid w:val="67A63462"/>
    <w:rsid w:val="67B053E9"/>
    <w:rsid w:val="67D41112"/>
    <w:rsid w:val="67EB1E5A"/>
    <w:rsid w:val="682300DA"/>
    <w:rsid w:val="685A617B"/>
    <w:rsid w:val="686A22FC"/>
    <w:rsid w:val="68A818F4"/>
    <w:rsid w:val="692D4505"/>
    <w:rsid w:val="694E6F19"/>
    <w:rsid w:val="6A82748B"/>
    <w:rsid w:val="6AE05E8B"/>
    <w:rsid w:val="6B292A76"/>
    <w:rsid w:val="6B4E2477"/>
    <w:rsid w:val="6BA91AFA"/>
    <w:rsid w:val="6C5B10CF"/>
    <w:rsid w:val="6CAD3909"/>
    <w:rsid w:val="6CF163F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222026"/>
    <w:rsid w:val="70590C2C"/>
    <w:rsid w:val="708333D1"/>
    <w:rsid w:val="70870094"/>
    <w:rsid w:val="708763BB"/>
    <w:rsid w:val="70E36668"/>
    <w:rsid w:val="711174A8"/>
    <w:rsid w:val="712B76F3"/>
    <w:rsid w:val="715C2F00"/>
    <w:rsid w:val="716F0EE9"/>
    <w:rsid w:val="71BD0EA6"/>
    <w:rsid w:val="71C07D6D"/>
    <w:rsid w:val="71DE693A"/>
    <w:rsid w:val="71E85002"/>
    <w:rsid w:val="72114AAA"/>
    <w:rsid w:val="722E4D65"/>
    <w:rsid w:val="726B7B06"/>
    <w:rsid w:val="727B270D"/>
    <w:rsid w:val="72BE7537"/>
    <w:rsid w:val="72F02BA8"/>
    <w:rsid w:val="73474EC7"/>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sz w:val="28"/>
      <w:szCs w:val="20"/>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rPr>
      <w:szCs w:val="20"/>
    </w:rPr>
  </w:style>
  <w:style w:type="paragraph" w:styleId="5">
    <w:name w:val="toa heading"/>
    <w:basedOn w:val="1"/>
    <w:next w:val="1"/>
    <w:semiHidden/>
    <w:qFormat/>
    <w:uiPriority w:val="0"/>
    <w:pPr>
      <w:spacing w:before="120"/>
    </w:pPr>
    <w:rPr>
      <w:rFonts w:ascii="Arial" w:hAnsi="Arial" w:cs="Arial"/>
      <w:sz w:val="24"/>
    </w:rPr>
  </w:style>
  <w:style w:type="paragraph" w:styleId="6">
    <w:name w:val="Body Text"/>
    <w:basedOn w:val="1"/>
    <w:next w:val="7"/>
    <w:unhideWhenUsed/>
    <w:qFormat/>
    <w:uiPriority w:val="99"/>
    <w:pPr>
      <w:spacing w:after="120"/>
    </w:pPr>
  </w:style>
  <w:style w:type="paragraph" w:styleId="7">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8">
    <w:name w:val="Body Text Indent"/>
    <w:basedOn w:val="1"/>
    <w:next w:val="9"/>
    <w:qFormat/>
    <w:uiPriority w:val="0"/>
    <w:pPr>
      <w:ind w:firstLine="720" w:firstLineChars="225"/>
    </w:pPr>
    <w:rPr>
      <w:rFonts w:ascii="仿宋_GB2312" w:hAnsi="Times New Roman" w:eastAsia="仿宋_GB2312"/>
      <w:sz w:val="32"/>
      <w:szCs w:val="32"/>
    </w:rPr>
  </w:style>
  <w:style w:type="paragraph" w:styleId="9">
    <w:name w:val="envelope return"/>
    <w:basedOn w:val="1"/>
    <w:qFormat/>
    <w:uiPriority w:val="99"/>
    <w:rPr>
      <w:rFonts w:ascii="Arial" w:hAnsi="Arial"/>
    </w:rPr>
  </w:style>
  <w:style w:type="paragraph" w:styleId="10">
    <w:name w:val="Plain Text"/>
    <w:basedOn w:val="1"/>
    <w:link w:val="41"/>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5"/>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8">
    <w:name w:val="Normal (Web)"/>
    <w:basedOn w:val="1"/>
    <w:qFormat/>
    <w:uiPriority w:val="0"/>
    <w:pPr>
      <w:spacing w:before="100" w:beforeAutospacing="1" w:after="100" w:afterAutospacing="1"/>
      <w:jc w:val="left"/>
    </w:pPr>
    <w:rPr>
      <w:kern w:val="0"/>
      <w:sz w:val="24"/>
    </w:rPr>
  </w:style>
  <w:style w:type="paragraph" w:styleId="19">
    <w:name w:val="Body Text First Indent"/>
    <w:basedOn w:val="6"/>
    <w:next w:val="20"/>
    <w:unhideWhenUsed/>
    <w:qFormat/>
    <w:uiPriority w:val="99"/>
    <w:pPr>
      <w:ind w:firstLine="420" w:firstLineChars="100"/>
    </w:pPr>
  </w:style>
  <w:style w:type="paragraph" w:styleId="20">
    <w:name w:val="Body Text First Indent 2"/>
    <w:basedOn w:val="8"/>
    <w:next w:val="1"/>
    <w:qFormat/>
    <w:uiPriority w:val="0"/>
    <w:pPr>
      <w:ind w:firstLine="420" w:firstLineChars="200"/>
    </w:pPr>
    <w:rPr>
      <w:rFonts w:ascii="Times New Roman" w:eastAsia="宋体"/>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style4"/>
    <w:basedOn w:val="1"/>
    <w:next w:val="28"/>
    <w:qFormat/>
    <w:uiPriority w:val="0"/>
    <w:pPr>
      <w:widowControl/>
      <w:spacing w:before="280" w:after="280"/>
    </w:pPr>
    <w:rPr>
      <w:rFonts w:ascii="宋体"/>
      <w:sz w:val="18"/>
    </w:rPr>
  </w:style>
  <w:style w:type="paragraph" w:customStyle="1" w:styleId="2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9">
    <w:name w:val="无间隔1"/>
    <w:basedOn w:val="1"/>
    <w:qFormat/>
    <w:uiPriority w:val="1"/>
    <w:pPr>
      <w:spacing w:line="400" w:lineRule="exact"/>
    </w:pPr>
    <w:rPr>
      <w:sz w:val="24"/>
    </w:rPr>
  </w:style>
  <w:style w:type="paragraph" w:customStyle="1" w:styleId="30">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3"/>
    <w:link w:val="12"/>
    <w:qFormat/>
    <w:uiPriority w:val="0"/>
    <w:rPr>
      <w:rFonts w:ascii="Calibri" w:hAnsi="Calibri" w:eastAsia="宋体" w:cs="Times New Roman"/>
      <w:kern w:val="2"/>
      <w:sz w:val="18"/>
      <w:szCs w:val="18"/>
    </w:rPr>
  </w:style>
  <w:style w:type="paragraph" w:customStyle="1" w:styleId="36">
    <w:name w:val="正文_0_0"/>
    <w:basedOn w:val="1"/>
    <w:qFormat/>
    <w:uiPriority w:val="0"/>
    <w:rPr>
      <w:rFonts w:ascii="Times New Roman" w:hAnsi="Times New Roman"/>
      <w:szCs w:val="21"/>
    </w:rPr>
  </w:style>
  <w:style w:type="character" w:customStyle="1" w:styleId="37">
    <w:name w:val="15"/>
    <w:basedOn w:val="23"/>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9">
    <w:name w:val="列出段落1"/>
    <w:basedOn w:val="1"/>
    <w:qFormat/>
    <w:uiPriority w:val="0"/>
    <w:pPr>
      <w:ind w:firstLine="420" w:firstLineChars="200"/>
    </w:pPr>
  </w:style>
  <w:style w:type="paragraph" w:customStyle="1" w:styleId="40">
    <w:name w:val="Table Paragraph"/>
    <w:basedOn w:val="1"/>
    <w:qFormat/>
    <w:uiPriority w:val="1"/>
    <w:rPr>
      <w:rFonts w:ascii="宋体" w:hAnsi="宋体" w:cs="宋体"/>
      <w:lang w:val="ja-JP" w:eastAsia="ja-JP" w:bidi="ja-JP"/>
    </w:rPr>
  </w:style>
  <w:style w:type="character" w:customStyle="1" w:styleId="41">
    <w:name w:val="纯文本 字符"/>
    <w:basedOn w:val="23"/>
    <w:link w:val="10"/>
    <w:autoRedefine/>
    <w:qFormat/>
    <w:locked/>
    <w:uiPriority w:val="99"/>
    <w:rPr>
      <w:rFonts w:ascii="宋体" w:hAnsi="Courier New"/>
      <w:kern w:val="2"/>
      <w:sz w:val="21"/>
    </w:rPr>
  </w:style>
  <w:style w:type="paragraph" w:customStyle="1" w:styleId="42">
    <w:name w:val="Table Text"/>
    <w:basedOn w:val="1"/>
    <w:semiHidden/>
    <w:qFormat/>
    <w:uiPriority w:val="0"/>
    <w:rPr>
      <w:rFonts w:ascii="宋体" w:hAnsi="宋体" w:eastAsia="宋体" w:cs="宋体"/>
      <w:sz w:val="17"/>
      <w:szCs w:val="17"/>
      <w:lang w:val="en-US" w:eastAsia="en-US" w:bidi="ar-SA"/>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32</Pages>
  <Words>6637</Words>
  <Characters>7011</Characters>
  <Lines>124</Lines>
  <Paragraphs>34</Paragraphs>
  <TotalTime>0</TotalTime>
  <ScaleCrop>false</ScaleCrop>
  <LinksUpToDate>false</LinksUpToDate>
  <CharactersWithSpaces>9961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2025-11-05T01:53:00Z</cp:lastPrinted>
  <dcterms:modified xsi:type="dcterms:W3CDTF">2025-12-01T08:44:30Z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90EBD7DD353D48A1A04E49819BBCF156_13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